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ПУБЛИЧНАЯ ОФЕРТА (ПРЕДЛОЖЕНИЕ) 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ЗАКЛЮЧЕНИЕ ДОГОВОРА ОТКРЫТОЙ ПРОДАЖИ 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ГОСУДАРСТВЕННЫХ ИМЕННЫХ ОБЛИГАЦИЙ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ФИНАНСОВ РЕСПУБЛИКИ БЕЛАРУСЬ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ФИЗИЧЕСКИХ ЛИЦ ПОСРЕДСТВОМ ПРОГРАММНОГО КОМПЛЕКСА «ЭЛЕКТРОННАЯ ТОРГОВАЯ ПЛОЩАДКА БАНКОВ» ИЗ СОСТАВА ЦЕНТРАЛИЗОВАННОЙ ИНТЕГРИРОВАННОЙ БАНКОВСКОЙ СИСТЕМЫ «SC-BANK NT»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УСЛОВИЯ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документ, размещенный на официальном сайте открытого акционерного общества «Белагропромбанк» (ОАО «Белагропромбанк»), именуемого в дальнейшем «Банк», в глобальной компьютерной сети Интернет по адресу www.belapb.by и программном комплексе «Электронная торговая площадка банков» из состава централизованной интегрированной банковской системы «SC-BANK NT» (далее – дистанционный канал), является офертой, то есть предложением Банка заключить договор открытой продажи государственных именных облигаций Министерства финансов Республики Беларусь, именуемого в дальнейшем «Эмитент», для физических лиц (далее – Договор) с любым физическим лицом, являющимся владельцем текущего (расчетного) банковского счета, открытого физическим лицом в Банке посредством системы дистанционного банковского обслуживания Банка (Интернет-банкинг, мобильный банкинг) для расчетов по государственным именным облигациям Эмитента (далее – текущий счет), и одновременно пользователем дистанционного канала, именуемым в дальнейшем «Инвестор».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Банк, действующий по поручению Эмитента, в соответствии с договором, заключенным между Банком и Эмитентом, считает себя заключившим Договор на условиях, указанных в настоящем предложении (оферте), а также в приложении к настоящей оферте, являющимся неотъемлемой ее частью, с Инвестором, который при соблюдении условий настоящей оферты и в порядке, ею предусмотренном, отзовется на настоящее предложение (акцептует оферту) в установленный срок для акцепта.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Акцептом настоящей оферты считается оплата приобретаемых государственных именных облигаций Эмитента для физических лиц (далее – облигации) путем совершения Инвестором в дистанционном канале с использованием реквизитов текущего счета следующих конклюдентных действий, влекущих перевод и зачисление на соответствующие счета в Банке денежных средств за облигации, означающих полное и безоговорочное принятие Инвестором всех условий настоящей оферты, включая приложение к ней, без каких-либо изъятий и ограничений на условиях присоединения: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ввода и подтверждения в дистанционном канале Банка смс-кода, высылаемого Инвестору Банком посредством СМС-сообщения на номер мобильного телефона, указанный Инвестором при открытии текущего счета, после выбора количества приобретаемых облигаций и подтверждения согласия с условиями настоящей оферты в дистанционном канале Банка. Подтверждение 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согласия с условиями настоящей оферты осуществляется путем проставления Инвестором отметки в соответствующем чек-боксе.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Списание денежных средств с текущего счета Инвестора на счет в Банке по учету расчетов по операциям с ценными бумагами осуществляется автоматически после подтверждения введенного смс-кода в дистанционном канале Банка.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совершения операции перевода денежных средств в связи с возникновением технической ошибки и (или) по иным причинам, в том числе в связи с отсутствием денежных средств или недостаточным их количеством на текущем счете Инвестора для совершения сделки, настоящая оферта не считается акцептованной и Договор не считается заключенным.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для акцепта настоящей оферты составляет период с даты начала размещения по дату окончания размещения облигаций, с учетом ограничений (при наличии), установленных приказом Эмитента о выпуске облигаций, а также за исключением последнего рабочего дня года.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получения Банком информации об акцепте Инвестором настоящей оферты Договор признается заключенным.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оферта может быть в любой момент, в том числе в срок, установленный для акцепта настоящей оферты, отозвана Банком путем опубликования информации об отзыве настоящей оферты на официальном сайте Банка в глобальной компьютерной сети Интернет по адресу www.belapb.by.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Акцептуя настоящую оферту, Инвестор соглашается без оговорок с ее положениями, включая приложение к настоящей оферте, и подтверждает, что он: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со всеми условиями эмиссии облигаций Эмитента, а также условиями оплаты облигаций, порядке их зачисления на счет «депо» Инвестора, взаимных правах и обязанностях Сторон, зафиксированных в настоящей оферте;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 с приказом Эмитента о выпуске облигаций, а также с текстом настоящей оферты;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указал (выбрал из действующих) в дистанционном канале Банка текущий счет, открытый в валюте номинальной стоимости облигаций, для списания денежных средств в оплату приобретаемых облигаций Эмитента, который после совершения сделки автоматически включается в приложение к настоящей оферте. При этом в случае заключения Договора вышеуказанный Инвестором номер текущего счета будет использоваться для получения процентного дохода и погашения облигаций в отношении всех ранее заключенных Инвестором посредством дистанционного канала Банка Договоров продажи облигаций данного выпуска, если иное не будет определено Банком;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счет «депо» в случае его отсутствия путем направления онлайн запроса через дистанционный канал в депозитарий Банка, до осуществления действий по приобретению облигаций.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1.10.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Инвестор соглашается с тем, что с момента заключения каждого последующего Договора на приобретение облигаций иных выпусков настоящий Договор считается измененным в части указания нового счета Инвестора для получения выплат (в случае их осуществления) по облигациям.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ПРЕДМЕТ ДОГОВОРА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обязуется передать Инвестору облигации, а Инвестор обязуется принять их и уплатить за них денежную сумму, установленную настоящим Договором.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590"/>
      <w:bookmarkEnd w:id="0"/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передаваемых облигаций: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юридического лица, осуществившего эмиссию облигаций 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финансов Республики Беларусь;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и форма ценной бумаги – государственные облигации, именные,  бездокументарные;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выпуска облигаций и количество приобретаемых облигаций соответствующей номинальной стоимости определяется Инвестором самостоятельно в дистанционном канале Банка при заключении сделки. При этом количество приобретаемых облигаций не может превышать количества облигаций соответствующего выпуска, не размещенных на момент заключения настоящего Договора.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количества приобретаемых облигаций осуществляется путем проставления Инвестором соответствующих значений в строке «Объем» в дистанционном канале Банка при заключении сделки;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одной облигации на дату заключения настоящего Договора (дата акцепта настоящей оферты, полученного в порядке, предусмотренном пунктом 1.3 настоящего Договора) определяется в соответствии с Инструкцией о порядке эмиссии, обращения и погашения государственных облигаций Республики Беларусь, утвержденной постановлением Министерства финансов Республики Беларусь от 11.07.2018 № 51;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по Договору определяется как результат произведения количества облигаций, определенного Инвестором в соответствии с подпунктом 2.2.3 пункта 2.2 настоящего Договора, на цену одной облигации в соответствии с подпунктом 2.2.4 пункта 2.2 настоящего Договора;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процентного дохода определяется в соответствии с приказом Эмитента о выпуске облигаций;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номинальная стоимость облигации определяется в соответствии с приказом Эмитента о выпуске облигаций.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Банком соблюдены требования законодательства Республики Беларусь. На момент заключения настоящего Договора облигации, указанные в пункте 2.2 настоящего Договора, обременений (ограничений) прав не имеют, не обременены залогом, никому не отчуждены, в споре и под арестом или запретом не состоят, не переданы в доверительное управление, свободны от прав третьих лиц, ограничения и запреты на совершение сделок с облигациями отсутствуют. 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облигации возникает у Инвестора с момента зачисления облигаций на счет «депо» Инвестора, открытый в депозитарии Банка, в соответствии с Регламентом депозитария Банка.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условия, перечисленные в пункте 2.2 настоящего Договора, местонахождение и УНП Эмитента указываются в приложении к настоящей оферте, являющемся ее неотъемлемой частью, и формируемом в дистанционном 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канале Банка по факту совершения Инвестором всех предусмотренных действий по акцепту настоящей оферты.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606"/>
      <w:bookmarkEnd w:id="1"/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ПРАВА И ОБЯЗАННОСТИ СТОРОН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 обязуется: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размещать приказ Эмитента о выпуске облигаций (изменения и (или) дополнения в него), иную информацию, касающуюся размещения и обращения облигаций, на официальном сайте Банка в глобальной компьютерной сети Интернет по адресу www.belapb.by;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 Инвестора на момент заключения настоящего Договора действующего счета «депо», открытого в депозитарии Банка, предоставить возможность открыть Инвестору счет «депо» через дистанционный канал Банка путем направления онлайн запроса на открытие счета «депо» в депозитарий Банка;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зачислить приобретенные Инвестором облигации на счет «депо» Инвестора не позднее рабочего дня, следующего за днем поступления денежных средств Инвестора на счет в Банке;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Инвестору возможность просмотра информации о состоянии счета «депо» Инвестора в дистанционном канале Банка;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Инвестору возможность просмотра информации о заключенной сделке в дистанционном канале Банка с возможностью скачивания Договора с приложением к настоящей оферте после заключения сделки.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 обязуется: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</w:t>
      </w:r>
      <w:r w:rsidRPr="007F2D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 Банк о любых изменениях сведений/обстоятельств, имеющих существенное значение для надлежащего исполнения Сторонами условий настоящего Договора, не позднее 5 (пяти) рабочих дней с момента изменений путем направления соответствующего письменного уведомления в адрес Банка (220036, г. Минск, пр-т Жукова, д. 3);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 извещать Банк об изменении реквизитов текущего счета для получения выплат, паспортных данных путем направления соответствующего письменного уведомления в депозитарий Банка (220036, г. Минск, пр-т Жукова, д. 3) не позднее трех рабочих дней до даты осуществления выплаты процентного дохода по облигациям (погашения облигаций), установленной в приказе Эмитента о выпуске облигаций, при этом дополнительное соглашение к настоящему Договору не заключается;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 в случае ошибочного зачисления облигаций на счет «депо» Инвестора, не позднее 1 (одного) операционного дня после зачисления облигаций на счет «депо» Инвестора сообщить в депозитарий Банка об облигациях, ошибочно зачисленных на его счет «депо», с обязательным предоставлением в депозитарий Банка поручения «депо» на перевод ценных бумаг на счет «депо» Банка. В случае получения уведомления от Банка об ошибочном зачислении облигаций на счет «депо» Инвестора (в том числе по техническим причинам) не позднее 1 (одного) операционного дня после получения такого уведомления заключить Соглашение о расторжении Договора и предоставить поручение «депо» в депозитарий Банка на перевод ценных бумаг 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счет «депо» Банка.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Инвестор имеет право скачать текст Договора, формируемый в дистанционном канале Банка по факту заключения настоящего Договора, и удостоверить документ, формируемый по форме приложения к Публичной оферте при необходимости путем направления сообщения Банку в дистанционном канале.</w:t>
      </w:r>
    </w:p>
    <w:p w:rsidR="007F2D7F" w:rsidRPr="007F2D7F" w:rsidRDefault="007F2D7F" w:rsidP="007F2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Инвестор вправе получить информацию, указанную в статье 64 Закона Республики Беларусь «О рынке ценных бумаг».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КОНФИДЕНЦИАЛЬНОСТЬ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Стороны обязуются сохранять конфиденциальность в отношении информации, ставшей им известной в процессе исполнения настоящего Договора, которая не является общеизвестной или легкодоступной третьим лицам в тех кругах, которые обычно имеют дело с подобного рода информацией, имеет коммерческую ценность для их обладателя в силу неизвестности третьим лицам и не опубликованной официально в средствах массовой информации (далее – конфиденциальная информация). Стороны относят содержание настоящего Договора к конфиденциальной информации и обязуются не предавать его огласке.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Стороны обязуются использовать конфиденциальную информацию только лишь в пределах исполнения своих обязательств по настоящему Договору, а также принять все необходимые меры для предотвращения полного или частичного разглашения конфиденциальной информации третьим лицам. Опубликование или разглашение конфиденциальной информации допускается только по письменному соглашению обеих Сторон.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Обязательства по сохранению конфиденциальности информации, указанной в пункте 4.1 настоящего Договора, имеют силу в течение срока обращения облигаций, указанного в приказе Эмитента о выпуске облигаций, в том числе в случае расторжения настоящего Договора или отказа одной из Сторон от его исполнения. Действие настоящего пункта не распространяется в отношении обработки персональных данных.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ОТВЕТСТВЕННОСТЬ СТОРОН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В случае неисполнения или ненадлежащего исполнения обязательств, предусмотренных подпунктом 3.1.3 пункта 3.1 настоящего Договора, Банк выплачивает Инвестору штраф в размере 0,001% (ноль целых одна тысячная процента) от суммы, определенной согласно подпункту 2.2.5 пункта 2.2 настоящего Договора.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Уплата неустойки не освобождает Банк от исполнения обязательств, предусмотренных настоящим Договором.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5.3. Инвестор возмещает Банку убытки, возникшие вследствие неисполнения (ненадлежащего исполнения) обязательств по настоящему Договору, включая судебные издержки и другие расходы, подтвержденные документально.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ЗАКЛЮЧИТЕЛЬНЫЕ ПОЛОЖЕНИЯ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6.1. Настоящий Договор вступает в силу с момента получения Банком информации об акцепте настоящей оферты и действует до полного исполнения Сторонами принятых на себя обязательств по данному Договору.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 Настоящий Договор может быть расторгнут в порядке, предусмотренном в подпункте 3.2.3 пункта 3.2 настоящего Договора, а также в иных случаях, предусмотренных законодательством Республики Беларусь.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6.3. Во всем остальном, что не урегулировано настоящим Договором, Стороны руководствуются законодательством Республики Беларусь.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6.4. Все споры и разногласия, возникающие между Сторонами по настоящему Договору или в связи с ним, разрешаются путем переговоров между Сторонами. В случае если Стороны не придут к согласию в ходе переговоров и рассмотрения претензий, споры подлежат рассмотрению в судебном порядке в соответствии с законодательством Республики Беларусь. При этом если истцом выступает Банк, то спор рассматривается в суде по месту нахождения Банка. Применимое право для разрешения возникшего спора – право Республики Беларусь.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6.5. Инвестор подтверждает, что он уведомлен и согласен с тем, что Банком обеспечивается соблюдение требований Закона США «О налогообложении иностранных счетов» (FATCA).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653"/>
      <w:bookmarkEnd w:id="2"/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Публичной оферте (предложению)</w:t>
      </w: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заключение Договора открытой продажи государственных именных облигаций</w:t>
      </w: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финансов Республики Беларусь </w:t>
      </w: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физических лиц посредством программного комплекса «Электронная торговая площадка банков» из состава централизованной</w:t>
      </w: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интегрированной банковской</w:t>
      </w:r>
    </w:p>
    <w:p w:rsidR="007F2D7F" w:rsidRPr="007F2D7F" w:rsidRDefault="007F2D7F" w:rsidP="007F2D7F">
      <w:pPr>
        <w:widowControl w:val="0"/>
        <w:tabs>
          <w:tab w:val="left" w:pos="5670"/>
        </w:tabs>
        <w:autoSpaceDE w:val="0"/>
        <w:autoSpaceDN w:val="0"/>
        <w:spacing w:after="0" w:line="28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«SC-BANK NT»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872"/>
        <w:gridCol w:w="3969"/>
      </w:tblGrid>
      <w:tr w:rsidR="007F2D7F" w:rsidRPr="007F2D7F" w:rsidTr="00E502F5"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Присвоен номер Договора</w:t>
            </w:r>
          </w:p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______/______/20___ г.             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Тикет сделки, подтверждающий заключение Договора посредством программного комплекса «Электронная торговая площадка банков» из состава централизованной интегрированной банковской системы «SC-BANK NT»</w:t>
            </w:r>
          </w:p>
        </w:tc>
      </w:tr>
      <w:tr w:rsidR="007F2D7F" w:rsidRPr="007F2D7F" w:rsidTr="00E502F5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собственное, отчество (если таковое имеется) Инвестора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жительства/регистрации или пребывания Инвестора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(расчетный) банковский счет Инвестора для осуществления оплаты приобретаемых облигаций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(расчетный) банковский счет Инвестора для получения дохода по облигациям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(расчетный) банковский счет Инвестора для погашения (досрочного погашения) облигаций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США в рамках закона FATCA (имею/не имею)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документом подтверждается заключение с Инвестором Договора открытой продажи государственных именных облигаций </w:t>
      </w: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финансов Республики Беларусь для физических лиц посредством программного комплекса «Электронная торговая площадка банков» из состава централизованной интегрированной банковской системы «SC-BANK NT» следующих ценных бумаг:</w:t>
      </w:r>
    </w:p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4419"/>
      </w:tblGrid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наименование, местонахождение и УНП Эмитента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Министерство финансов Республики Беларусь, 220010, г.Минск, ул.Советская, 7, УНП 100691903</w:t>
            </w:r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и форма ценной бумаги 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 облигации, именные, бездокументарные</w:t>
            </w:r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и дата регистрации выпуска облигаций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GoBack"/>
            <w:bookmarkEnd w:id="3"/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облигаций (цифрами и прописью)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Номинальная стоимость облигации (цифрами и прописью)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дохода по облигациям или порядок его определения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одной облигации (цифрами и прописью)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2D7F" w:rsidRPr="007F2D7F" w:rsidTr="00E502F5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по Договору (цифрами и прописью)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7F" w:rsidRPr="007F2D7F" w:rsidRDefault="007F2D7F" w:rsidP="007F2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D7F" w:rsidRPr="007F2D7F" w:rsidRDefault="007F2D7F" w:rsidP="007F2D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облигаций указаны в приказе Эмитента о выпуске облигаций.</w:t>
      </w:r>
    </w:p>
    <w:p w:rsidR="007F2D7F" w:rsidRPr="007F2D7F" w:rsidRDefault="007F2D7F" w:rsidP="007F2D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D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 подтверждает, что в момент заключения настоящего Договора ознакомлен и согласен с условиями эмиссии облигаций, изложенными в приказе Эмитента о выпуске облигаций, приобретаемых по настоящему Договору, а также об условиях оплаты указанных облигаций, порядке их зачисления на счет «депо» Инвестора, взаимных правах и обязанностях Сторон, зафиксированных в тексте оферты Банка на заключение Договора посредством дистанционного канала Банка.</w:t>
      </w:r>
    </w:p>
    <w:p w:rsidR="007F2D7F" w:rsidRPr="007F2D7F" w:rsidRDefault="007F2D7F" w:rsidP="007F2D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E6C60" w:rsidRPr="007F2D7F" w:rsidRDefault="00FE6C60" w:rsidP="007F2D7F"/>
    <w:sectPr w:rsidR="00FE6C60" w:rsidRPr="007F2D7F" w:rsidSect="002149D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DF" w:rsidRDefault="004548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DF" w:rsidRDefault="0045488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DF" w:rsidRDefault="0045488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DF" w:rsidRDefault="004548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57" w:rsidRDefault="0045488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  <w:p w:rsidR="00F32957" w:rsidRDefault="0045488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DF" w:rsidRDefault="004548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F1DA3"/>
    <w:multiLevelType w:val="hybridMultilevel"/>
    <w:tmpl w:val="EC422A68"/>
    <w:lvl w:ilvl="0" w:tplc="51C43FC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7F"/>
    <w:rsid w:val="00454886"/>
    <w:rsid w:val="007F2D7F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D712AB-AE58-4548-B5A9-A512A10A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2D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F2D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7F2D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F2D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2560</Words>
  <Characters>14593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Алисенок А.М.</dc:creator>
  <cp:keywords/>
  <dc:description/>
  <cp:lastModifiedBy>Алисенок А.М.</cp:lastModifiedBy>
  <cp:revision>1</cp:revision>
  <dcterms:created xsi:type="dcterms:W3CDTF">2026-06-17T11:16:00Z</dcterms:created>
  <dcterms:modified xsi:type="dcterms:W3CDTF">2026-06-17T11:34:00Z</dcterms:modified>
</cp:coreProperties>
</file>