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AA42C" w14:textId="77777777" w:rsidR="001C1896" w:rsidRPr="001C1896" w:rsidRDefault="001C1896" w:rsidP="001C1896">
      <w:pPr>
        <w:suppressAutoHyphens/>
        <w:spacing w:after="0" w:line="240" w:lineRule="auto"/>
        <w:jc w:val="center"/>
        <w:rPr>
          <w:rFonts w:ascii="Times New Roman" w:eastAsia="Times New Roman" w:hAnsi="Times New Roman" w:cs="Times New Roman"/>
          <w:b/>
          <w:sz w:val="24"/>
          <w:szCs w:val="24"/>
          <w:lang w:eastAsia="ru-RU"/>
          <w14:ligatures w14:val="none"/>
        </w:rPr>
      </w:pPr>
      <w:r w:rsidRPr="001C1896">
        <w:rPr>
          <w:rFonts w:ascii="Times New Roman" w:eastAsia="Times New Roman" w:hAnsi="Times New Roman" w:cs="Times New Roman"/>
          <w:b/>
          <w:sz w:val="24"/>
          <w:szCs w:val="24"/>
          <w:lang w:eastAsia="ru-RU"/>
          <w14:ligatures w14:val="none"/>
        </w:rPr>
        <w:t xml:space="preserve">ДОГОВОР СРОЧНОГО ОТЗЫВНОГО БАНКОВСКОГО ВКЛАДА (ДЕПОЗИТА) </w:t>
      </w:r>
    </w:p>
    <w:p w14:paraId="20E8E18F" w14:textId="77777777" w:rsidR="001C1896" w:rsidRPr="001C1896" w:rsidRDefault="001C1896" w:rsidP="001C1896">
      <w:pPr>
        <w:suppressAutoHyphens/>
        <w:spacing w:after="0" w:line="240" w:lineRule="auto"/>
        <w:jc w:val="center"/>
        <w:rPr>
          <w:rFonts w:ascii="Times New Roman" w:eastAsia="Times New Roman" w:hAnsi="Times New Roman" w:cs="Times New Roman"/>
          <w:b/>
          <w:sz w:val="24"/>
          <w:szCs w:val="24"/>
          <w:lang w:eastAsia="ru-RU"/>
          <w14:ligatures w14:val="none"/>
        </w:rPr>
      </w:pPr>
      <w:r w:rsidRPr="001C1896">
        <w:rPr>
          <w:rFonts w:ascii="Times New Roman" w:eastAsia="Times New Roman" w:hAnsi="Times New Roman" w:cs="Times New Roman"/>
          <w:b/>
          <w:sz w:val="24"/>
          <w:szCs w:val="24"/>
          <w:lang w:eastAsia="ru-RU"/>
          <w14:ligatures w14:val="none"/>
        </w:rPr>
        <w:t>«ПЛЮС К НАКОПЛЕНИЯМ» №</w:t>
      </w:r>
    </w:p>
    <w:p w14:paraId="2121FFEC" w14:textId="77777777" w:rsidR="001C1896" w:rsidRPr="001C1896" w:rsidRDefault="001C1896" w:rsidP="001C1896">
      <w:pPr>
        <w:suppressAutoHyphens/>
        <w:spacing w:after="0" w:line="240" w:lineRule="auto"/>
        <w:jc w:val="center"/>
        <w:rPr>
          <w:rFonts w:ascii="Times New Roman" w:eastAsia="Times New Roman" w:hAnsi="Times New Roman" w:cs="Times New Roman"/>
          <w:b/>
          <w:sz w:val="24"/>
          <w:szCs w:val="24"/>
          <w:lang w:eastAsia="ru-RU"/>
          <w14:ligatures w14:val="none"/>
        </w:rPr>
      </w:pPr>
      <w:r w:rsidRPr="001C1896">
        <w:rPr>
          <w:rFonts w:ascii="Times New Roman" w:eastAsia="Times New Roman" w:hAnsi="Times New Roman" w:cs="Times New Roman"/>
          <w:b/>
          <w:sz w:val="24"/>
          <w:szCs w:val="24"/>
          <w:lang w:eastAsia="ru-RU"/>
          <w14:ligatures w14:val="none"/>
        </w:rPr>
        <w:t>(белорусские рубли)</w:t>
      </w:r>
    </w:p>
    <w:p w14:paraId="3063B376" w14:textId="77777777" w:rsidR="001C1896" w:rsidRPr="001C1896" w:rsidRDefault="001C1896" w:rsidP="001C1896">
      <w:pPr>
        <w:suppressAutoHyphens/>
        <w:spacing w:after="0" w:line="240" w:lineRule="auto"/>
        <w:jc w:val="center"/>
        <w:rPr>
          <w:rFonts w:ascii="Times New Roman" w:eastAsia="Times New Roman" w:hAnsi="Times New Roman" w:cs="Times New Roman"/>
          <w:b/>
          <w:sz w:val="24"/>
          <w:szCs w:val="24"/>
          <w:lang w:eastAsia="ru-RU"/>
          <w14:ligatures w14:val="none"/>
        </w:rPr>
      </w:pPr>
    </w:p>
    <w:tbl>
      <w:tblPr>
        <w:tblW w:w="0" w:type="auto"/>
        <w:tblLayout w:type="fixed"/>
        <w:tblCellMar>
          <w:left w:w="0" w:type="dxa"/>
          <w:right w:w="0" w:type="dxa"/>
        </w:tblCellMar>
        <w:tblLook w:val="04A0" w:firstRow="1" w:lastRow="0" w:firstColumn="1" w:lastColumn="0" w:noHBand="0" w:noVBand="1"/>
      </w:tblPr>
      <w:tblGrid>
        <w:gridCol w:w="4819"/>
        <w:gridCol w:w="4927"/>
      </w:tblGrid>
      <w:tr w:rsidR="001C1896" w:rsidRPr="001C1896" w14:paraId="1C70CEB4" w14:textId="77777777" w:rsidTr="001C1098">
        <w:trPr>
          <w:trHeight w:val="229"/>
        </w:trPr>
        <w:tc>
          <w:tcPr>
            <w:tcW w:w="4819" w:type="dxa"/>
            <w:hideMark/>
          </w:tcPr>
          <w:p w14:paraId="7BE88E94" w14:textId="77777777" w:rsidR="001C1896" w:rsidRPr="001C1896" w:rsidRDefault="001C1896" w:rsidP="001C1896">
            <w:pPr>
              <w:suppressAutoHyphens/>
              <w:spacing w:after="0" w:line="252" w:lineRule="auto"/>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г. ___________</w:t>
            </w:r>
          </w:p>
        </w:tc>
        <w:tc>
          <w:tcPr>
            <w:tcW w:w="4927" w:type="dxa"/>
            <w:hideMark/>
          </w:tcPr>
          <w:p w14:paraId="23B2C65E" w14:textId="77777777" w:rsidR="001C1896" w:rsidRPr="001C1896" w:rsidRDefault="001C1896" w:rsidP="001C1896">
            <w:pPr>
              <w:suppressAutoHyphens/>
              <w:spacing w:after="0" w:line="252" w:lineRule="auto"/>
              <w:jc w:val="right"/>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«___» _______________20__ г.</w:t>
            </w:r>
          </w:p>
        </w:tc>
      </w:tr>
      <w:tr w:rsidR="001C1896" w:rsidRPr="001C1896" w14:paraId="4486502D" w14:textId="77777777" w:rsidTr="001C1098">
        <w:trPr>
          <w:trHeight w:val="229"/>
        </w:trPr>
        <w:tc>
          <w:tcPr>
            <w:tcW w:w="4819" w:type="dxa"/>
          </w:tcPr>
          <w:p w14:paraId="2EB69EF7" w14:textId="77777777" w:rsidR="001C1896" w:rsidRPr="001C1896" w:rsidRDefault="001C1896" w:rsidP="001C1896">
            <w:pPr>
              <w:suppressAutoHyphens/>
              <w:spacing w:after="0" w:line="252" w:lineRule="auto"/>
              <w:rPr>
                <w:rFonts w:ascii="Times New Roman" w:eastAsia="Times New Roman" w:hAnsi="Times New Roman" w:cs="Times New Roman"/>
                <w:sz w:val="24"/>
                <w:szCs w:val="24"/>
                <w14:ligatures w14:val="none"/>
              </w:rPr>
            </w:pPr>
          </w:p>
        </w:tc>
        <w:tc>
          <w:tcPr>
            <w:tcW w:w="4927" w:type="dxa"/>
          </w:tcPr>
          <w:p w14:paraId="2EFD3FD3" w14:textId="77777777" w:rsidR="001C1896" w:rsidRPr="001C1896" w:rsidRDefault="001C1896" w:rsidP="001C1896">
            <w:pPr>
              <w:suppressAutoHyphens/>
              <w:spacing w:after="0" w:line="252" w:lineRule="auto"/>
              <w:jc w:val="right"/>
              <w:rPr>
                <w:rFonts w:ascii="Times New Roman" w:eastAsia="Times New Roman" w:hAnsi="Times New Roman" w:cs="Times New Roman"/>
                <w:sz w:val="24"/>
                <w:szCs w:val="24"/>
                <w14:ligatures w14:val="none"/>
              </w:rPr>
            </w:pPr>
          </w:p>
        </w:tc>
      </w:tr>
    </w:tbl>
    <w:p w14:paraId="6FBEB5F9"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Открытое акционерное общество «Белагропромбанк» (ОАО «Белагропромбанк»), именуемое в дальнейшем «</w:t>
      </w:r>
      <w:proofErr w:type="spellStart"/>
      <w:r w:rsidRPr="001C1896">
        <w:rPr>
          <w:rFonts w:ascii="Times New Roman" w:eastAsia="Times New Roman" w:hAnsi="Times New Roman" w:cs="Times New Roman"/>
          <w:sz w:val="24"/>
          <w:szCs w:val="24"/>
          <w:lang w:eastAsia="ru-RU"/>
          <w14:ligatures w14:val="none"/>
        </w:rPr>
        <w:t>Вкладополучатель</w:t>
      </w:r>
      <w:proofErr w:type="spellEnd"/>
      <w:r w:rsidRPr="001C1896">
        <w:rPr>
          <w:rFonts w:ascii="Times New Roman" w:eastAsia="Times New Roman" w:hAnsi="Times New Roman" w:cs="Times New Roman"/>
          <w:sz w:val="24"/>
          <w:szCs w:val="24"/>
          <w:lang w:eastAsia="ru-RU"/>
          <w14:ligatures w14:val="none"/>
        </w:rPr>
        <w:t xml:space="preserve">», в лице _________________________________, действующего на основании _________________________________, с одной стороны, и ___________________________________________, именуемый в дальнейшем «Вкладчик» с другой стороны, далее совместно именуемые «Стороны», заключили настоящий </w:t>
      </w:r>
      <w:r w:rsidRPr="001C1896">
        <w:rPr>
          <w:rFonts w:ascii="Times New Roman" w:eastAsia="Times New Roman" w:hAnsi="Times New Roman" w:cs="Times New Roman"/>
          <w:kern w:val="0"/>
          <w:sz w:val="24"/>
          <w:szCs w:val="24"/>
          <w:lang w:eastAsia="ru-RU"/>
          <w14:ligatures w14:val="none"/>
        </w:rPr>
        <w:t xml:space="preserve">договор срочного отзывного банковского вклада (депозита) (далее – </w:t>
      </w:r>
      <w:r w:rsidRPr="001C1896">
        <w:rPr>
          <w:rFonts w:ascii="Times New Roman" w:eastAsia="Times New Roman" w:hAnsi="Times New Roman" w:cs="Times New Roman"/>
          <w:sz w:val="24"/>
          <w:szCs w:val="24"/>
          <w:lang w:eastAsia="ru-RU"/>
          <w14:ligatures w14:val="none"/>
        </w:rPr>
        <w:t xml:space="preserve"> Договор) о нижеследующем:</w:t>
      </w:r>
    </w:p>
    <w:p w14:paraId="0257F351"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1. Вкладчик вносит наличными или перечисляет в безналичной форме денежные средства в валюте вклада (депозита) на счет по учету вклада (депозита) №</w:t>
      </w:r>
      <w:r w:rsidRPr="001C1896">
        <w:rPr>
          <w:rFonts w:ascii="Times New Roman" w:eastAsia="Times New Roman" w:hAnsi="Times New Roman" w:cs="Times New Roman"/>
          <w:sz w:val="24"/>
          <w:szCs w:val="24"/>
          <w:lang w:val="en-GB" w:eastAsia="ru-RU"/>
          <w14:ligatures w14:val="none"/>
        </w:rPr>
        <w:t> </w:t>
      </w:r>
      <w:r w:rsidRPr="001C1896">
        <w:rPr>
          <w:rFonts w:ascii="Times New Roman" w:eastAsia="Times New Roman" w:hAnsi="Times New Roman" w:cs="Times New Roman"/>
          <w:sz w:val="24"/>
          <w:szCs w:val="24"/>
          <w:lang w:eastAsia="ru-RU"/>
          <w14:ligatures w14:val="none"/>
        </w:rPr>
        <w:t xml:space="preserve">BY__BAPB3414_______________ / __________, а </w:t>
      </w:r>
      <w:proofErr w:type="spellStart"/>
      <w:r w:rsidRPr="001C1896">
        <w:rPr>
          <w:rFonts w:ascii="Times New Roman" w:eastAsia="Times New Roman" w:hAnsi="Times New Roman" w:cs="Times New Roman"/>
          <w:sz w:val="24"/>
          <w:szCs w:val="24"/>
          <w:lang w:eastAsia="ru-RU"/>
          <w14:ligatures w14:val="none"/>
        </w:rPr>
        <w:t>Вкладополучатель</w:t>
      </w:r>
      <w:proofErr w:type="spellEnd"/>
      <w:r w:rsidRPr="001C1896">
        <w:rPr>
          <w:rFonts w:ascii="Times New Roman" w:eastAsia="Times New Roman" w:hAnsi="Times New Roman" w:cs="Times New Roman"/>
          <w:sz w:val="24"/>
          <w:szCs w:val="24"/>
          <w:lang w:eastAsia="ru-RU"/>
          <w14:ligatures w14:val="none"/>
        </w:rPr>
        <w:t xml:space="preserve"> принимает денежные средства во вклад (депозит), обязуется обеспечить их сохранность и возвратить Вкладчику, а также выплатить начисленные по вкладу (депозиту) проценты в порядке и на условиях, предусмотренных настоящим Договором.</w:t>
      </w:r>
    </w:p>
    <w:p w14:paraId="031E2699"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2. Вид Договора: договор срочного отзывного банковского вклада (депозита).</w:t>
      </w:r>
    </w:p>
    <w:p w14:paraId="36BB6997"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3. Сумма вклада (депозита) в момент заключения настоящего Договора (сумма первоначального взноса во вклад (депозит)) составляет:</w:t>
      </w:r>
    </w:p>
    <w:tbl>
      <w:tblPr>
        <w:tblW w:w="0" w:type="auto"/>
        <w:tblInd w:w="147" w:type="dxa"/>
        <w:tblLayout w:type="fixed"/>
        <w:tblCellMar>
          <w:left w:w="0" w:type="dxa"/>
          <w:right w:w="0" w:type="dxa"/>
        </w:tblCellMar>
        <w:tblLook w:val="04A0" w:firstRow="1" w:lastRow="0" w:firstColumn="1" w:lastColumn="0" w:noHBand="0" w:noVBand="1"/>
      </w:tblPr>
      <w:tblGrid>
        <w:gridCol w:w="3168"/>
        <w:gridCol w:w="3600"/>
        <w:gridCol w:w="2696"/>
      </w:tblGrid>
      <w:tr w:rsidR="001C1896" w:rsidRPr="001C1896" w14:paraId="1E2DCE64" w14:textId="77777777" w:rsidTr="001C1098">
        <w:trPr>
          <w:trHeight w:val="458"/>
        </w:trPr>
        <w:tc>
          <w:tcPr>
            <w:tcW w:w="3168" w:type="dxa"/>
            <w:tcBorders>
              <w:top w:val="single" w:sz="4" w:space="0" w:color="auto"/>
              <w:left w:val="single" w:sz="4" w:space="0" w:color="auto"/>
              <w:bottom w:val="single" w:sz="4" w:space="0" w:color="auto"/>
              <w:right w:val="single" w:sz="4" w:space="0" w:color="auto"/>
            </w:tcBorders>
            <w:hideMark/>
          </w:tcPr>
          <w:p w14:paraId="4ECEA48F" w14:textId="77777777" w:rsidR="001C1896" w:rsidRPr="001C1896" w:rsidRDefault="001C1896" w:rsidP="001C1896">
            <w:pPr>
              <w:suppressAutoHyphens/>
              <w:spacing w:after="0" w:line="252" w:lineRule="auto"/>
              <w:ind w:firstLine="142"/>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Сумма вклада (депозита) цифрами</w:t>
            </w:r>
          </w:p>
        </w:tc>
        <w:tc>
          <w:tcPr>
            <w:tcW w:w="3600" w:type="dxa"/>
            <w:tcBorders>
              <w:top w:val="single" w:sz="4" w:space="0" w:color="auto"/>
              <w:left w:val="single" w:sz="4" w:space="0" w:color="auto"/>
              <w:bottom w:val="single" w:sz="4" w:space="0" w:color="auto"/>
              <w:right w:val="single" w:sz="4" w:space="0" w:color="auto"/>
            </w:tcBorders>
            <w:hideMark/>
          </w:tcPr>
          <w:p w14:paraId="688BEAEC" w14:textId="77777777" w:rsidR="001C1896" w:rsidRPr="001C1896" w:rsidRDefault="001C1896" w:rsidP="001C1896">
            <w:pPr>
              <w:suppressAutoHyphens/>
              <w:spacing w:after="0" w:line="252" w:lineRule="auto"/>
              <w:ind w:firstLine="142"/>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Сумма вклада (депозита) прописью</w:t>
            </w:r>
          </w:p>
        </w:tc>
        <w:tc>
          <w:tcPr>
            <w:tcW w:w="2696" w:type="dxa"/>
            <w:tcBorders>
              <w:top w:val="single" w:sz="4" w:space="0" w:color="auto"/>
              <w:left w:val="single" w:sz="4" w:space="0" w:color="auto"/>
              <w:bottom w:val="single" w:sz="4" w:space="0" w:color="auto"/>
              <w:right w:val="single" w:sz="4" w:space="0" w:color="auto"/>
            </w:tcBorders>
            <w:hideMark/>
          </w:tcPr>
          <w:p w14:paraId="5AC04BEE" w14:textId="77777777" w:rsidR="001C1896" w:rsidRPr="001C1896" w:rsidRDefault="001C1896" w:rsidP="001C1896">
            <w:pPr>
              <w:suppressAutoHyphens/>
              <w:spacing w:after="0" w:line="252" w:lineRule="auto"/>
              <w:ind w:firstLine="142"/>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Валюта вклада (депозита)</w:t>
            </w:r>
          </w:p>
        </w:tc>
      </w:tr>
      <w:tr w:rsidR="001C1896" w:rsidRPr="001C1896" w14:paraId="4A613E2C" w14:textId="77777777" w:rsidTr="001C1098">
        <w:trPr>
          <w:trHeight w:val="229"/>
        </w:trPr>
        <w:tc>
          <w:tcPr>
            <w:tcW w:w="3168" w:type="dxa"/>
            <w:tcBorders>
              <w:top w:val="single" w:sz="4" w:space="0" w:color="auto"/>
              <w:left w:val="single" w:sz="4" w:space="0" w:color="auto"/>
              <w:bottom w:val="single" w:sz="4" w:space="0" w:color="auto"/>
              <w:right w:val="single" w:sz="4" w:space="0" w:color="auto"/>
            </w:tcBorders>
            <w:hideMark/>
          </w:tcPr>
          <w:p w14:paraId="5E539F81" w14:textId="77777777" w:rsidR="001C1896" w:rsidRPr="001C1896" w:rsidRDefault="001C1896" w:rsidP="001C1896">
            <w:pPr>
              <w:suppressAutoHyphens/>
              <w:spacing w:after="0" w:line="252" w:lineRule="auto"/>
              <w:ind w:firstLine="709"/>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 xml:space="preserve"> </w:t>
            </w:r>
          </w:p>
        </w:tc>
        <w:tc>
          <w:tcPr>
            <w:tcW w:w="3600" w:type="dxa"/>
            <w:tcBorders>
              <w:top w:val="single" w:sz="4" w:space="0" w:color="auto"/>
              <w:left w:val="single" w:sz="4" w:space="0" w:color="auto"/>
              <w:bottom w:val="single" w:sz="4" w:space="0" w:color="auto"/>
              <w:right w:val="single" w:sz="4" w:space="0" w:color="auto"/>
            </w:tcBorders>
            <w:hideMark/>
          </w:tcPr>
          <w:p w14:paraId="491AF526" w14:textId="77777777" w:rsidR="001C1896" w:rsidRPr="001C1896" w:rsidRDefault="001C1896" w:rsidP="001C1896">
            <w:pPr>
              <w:suppressAutoHyphens/>
              <w:spacing w:after="0" w:line="252" w:lineRule="auto"/>
              <w:ind w:firstLine="709"/>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 xml:space="preserve"> </w:t>
            </w:r>
          </w:p>
        </w:tc>
        <w:tc>
          <w:tcPr>
            <w:tcW w:w="2696" w:type="dxa"/>
            <w:tcBorders>
              <w:top w:val="single" w:sz="4" w:space="0" w:color="auto"/>
              <w:left w:val="single" w:sz="4" w:space="0" w:color="auto"/>
              <w:bottom w:val="single" w:sz="4" w:space="0" w:color="auto"/>
              <w:right w:val="single" w:sz="4" w:space="0" w:color="auto"/>
            </w:tcBorders>
          </w:tcPr>
          <w:p w14:paraId="2A3B921D" w14:textId="77777777" w:rsidR="001C1896" w:rsidRPr="001C1896" w:rsidRDefault="001C1896" w:rsidP="001C1896">
            <w:pPr>
              <w:suppressAutoHyphens/>
              <w:spacing w:after="0" w:line="252" w:lineRule="auto"/>
              <w:ind w:firstLine="709"/>
              <w:jc w:val="center"/>
              <w:rPr>
                <w:rFonts w:ascii="Times New Roman" w:eastAsia="Times New Roman" w:hAnsi="Times New Roman" w:cs="Times New Roman"/>
                <w:sz w:val="24"/>
                <w:szCs w:val="24"/>
                <w14:ligatures w14:val="none"/>
              </w:rPr>
            </w:pPr>
          </w:p>
        </w:tc>
      </w:tr>
    </w:tbl>
    <w:p w14:paraId="0F9AFD72"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4. Срок хранения денежных средств на счете по учету вклада (депозита) составляет ______________ (____________________________) календарных дней с ___.___._____ по ___.___._____. Дата наступления срока возврата вклада (депозита): __</w:t>
      </w:r>
      <w:proofErr w:type="gramStart"/>
      <w:r w:rsidRPr="001C1896">
        <w:rPr>
          <w:rFonts w:ascii="Times New Roman" w:eastAsia="Times New Roman" w:hAnsi="Times New Roman" w:cs="Times New Roman"/>
          <w:sz w:val="24"/>
          <w:szCs w:val="24"/>
          <w:lang w:eastAsia="ru-RU"/>
          <w14:ligatures w14:val="none"/>
        </w:rPr>
        <w:t>_._</w:t>
      </w:r>
      <w:proofErr w:type="gramEnd"/>
      <w:r w:rsidRPr="001C1896">
        <w:rPr>
          <w:rFonts w:ascii="Times New Roman" w:eastAsia="Times New Roman" w:hAnsi="Times New Roman" w:cs="Times New Roman"/>
          <w:sz w:val="24"/>
          <w:szCs w:val="24"/>
          <w:lang w:eastAsia="ru-RU"/>
          <w14:ligatures w14:val="none"/>
        </w:rPr>
        <w:t>__._____.</w:t>
      </w:r>
    </w:p>
    <w:p w14:paraId="47F9C1A0"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5. Вклад (депозит) и причитающиеся по нему проценты выплачиваются в валюте вклада (депозита).</w:t>
      </w:r>
    </w:p>
    <w:p w14:paraId="5385EE57" w14:textId="77777777" w:rsidR="001C1896" w:rsidRPr="001C1896" w:rsidRDefault="001C1896" w:rsidP="001C1896">
      <w:pPr>
        <w:tabs>
          <w:tab w:val="num" w:pos="284"/>
          <w:tab w:val="left" w:pos="567"/>
          <w:tab w:val="left" w:pos="709"/>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 xml:space="preserve">6. Размер процентов по вкладу (депозиту) определяется с применением переменной годовой процентной ставки и устанавливается в размере ставки рефинансирования Национального банка, _______________________на ________________ процентных пунктов, </w:t>
      </w:r>
    </w:p>
    <w:p w14:paraId="541569EE" w14:textId="77777777" w:rsidR="001C1896" w:rsidRPr="001C1896" w:rsidRDefault="001C1896" w:rsidP="001C1896">
      <w:pPr>
        <w:tabs>
          <w:tab w:val="num" w:pos="284"/>
          <w:tab w:val="left" w:pos="567"/>
          <w:tab w:val="left" w:pos="709"/>
        </w:tabs>
        <w:suppressAutoHyphens/>
        <w:spacing w:after="0" w:line="240" w:lineRule="auto"/>
        <w:ind w:firstLine="709"/>
        <w:jc w:val="both"/>
        <w:rPr>
          <w:rFonts w:ascii="Times New Roman" w:eastAsia="Times New Roman" w:hAnsi="Times New Roman" w:cs="Times New Roman"/>
          <w:sz w:val="20"/>
          <w:szCs w:val="20"/>
          <w:lang w:eastAsia="ru-RU"/>
          <w14:ligatures w14:val="none"/>
        </w:rPr>
      </w:pPr>
      <w:r w:rsidRPr="001C1896">
        <w:rPr>
          <w:rFonts w:ascii="Times New Roman" w:eastAsia="Times New Roman" w:hAnsi="Times New Roman" w:cs="Times New Roman"/>
          <w:sz w:val="24"/>
          <w:szCs w:val="24"/>
          <w:lang w:eastAsia="ru-RU"/>
          <w14:ligatures w14:val="none"/>
        </w:rPr>
        <w:t xml:space="preserve">                           </w:t>
      </w:r>
      <w:r w:rsidRPr="001C1896">
        <w:rPr>
          <w:rFonts w:ascii="Times New Roman" w:eastAsia="Times New Roman" w:hAnsi="Times New Roman" w:cs="Times New Roman"/>
          <w:sz w:val="20"/>
          <w:szCs w:val="20"/>
          <w:lang w:eastAsia="ru-RU"/>
          <w14:ligatures w14:val="none"/>
        </w:rPr>
        <w:t>(увеличенной/</w:t>
      </w:r>
      <w:proofErr w:type="gramStart"/>
      <w:r w:rsidRPr="001C1896">
        <w:rPr>
          <w:rFonts w:ascii="Times New Roman" w:eastAsia="Times New Roman" w:hAnsi="Times New Roman" w:cs="Times New Roman"/>
          <w:sz w:val="20"/>
          <w:szCs w:val="20"/>
          <w:lang w:eastAsia="ru-RU"/>
          <w14:ligatures w14:val="none"/>
        </w:rPr>
        <w:t xml:space="preserve">уменьшенной)   </w:t>
      </w:r>
      <w:proofErr w:type="gramEnd"/>
      <w:r w:rsidRPr="001C1896">
        <w:rPr>
          <w:rFonts w:ascii="Times New Roman" w:eastAsia="Times New Roman" w:hAnsi="Times New Roman" w:cs="Times New Roman"/>
          <w:sz w:val="20"/>
          <w:szCs w:val="20"/>
          <w:lang w:eastAsia="ru-RU"/>
          <w14:ligatures w14:val="none"/>
        </w:rPr>
        <w:t xml:space="preserve">             (указывается размер)</w:t>
      </w:r>
    </w:p>
    <w:p w14:paraId="548D9FA2" w14:textId="77777777" w:rsidR="001C1896" w:rsidRPr="001C1896" w:rsidRDefault="001C1896" w:rsidP="001C1896">
      <w:pPr>
        <w:tabs>
          <w:tab w:val="num" w:pos="284"/>
          <w:tab w:val="left" w:pos="567"/>
          <w:tab w:val="left" w:pos="709"/>
        </w:tabs>
        <w:suppressAutoHyphens/>
        <w:spacing w:after="0" w:line="240" w:lineRule="auto"/>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что на дату заключения настоящего Договора составляет ____ (___________________) процента (</w:t>
      </w:r>
      <w:proofErr w:type="spellStart"/>
      <w:r w:rsidRPr="001C1896">
        <w:rPr>
          <w:rFonts w:ascii="Times New Roman" w:eastAsia="Times New Roman" w:hAnsi="Times New Roman" w:cs="Times New Roman"/>
          <w:sz w:val="24"/>
          <w:szCs w:val="24"/>
          <w:lang w:eastAsia="ru-RU"/>
          <w14:ligatures w14:val="none"/>
        </w:rPr>
        <w:t>ов</w:t>
      </w:r>
      <w:proofErr w:type="spellEnd"/>
      <w:r w:rsidRPr="001C1896">
        <w:rPr>
          <w:rFonts w:ascii="Times New Roman" w:eastAsia="Times New Roman" w:hAnsi="Times New Roman" w:cs="Times New Roman"/>
          <w:sz w:val="24"/>
          <w:szCs w:val="24"/>
          <w:lang w:eastAsia="ru-RU"/>
          <w14:ligatures w14:val="none"/>
        </w:rPr>
        <w:t>) годовых.</w:t>
      </w:r>
    </w:p>
    <w:p w14:paraId="5831F154"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 xml:space="preserve">7. </w:t>
      </w:r>
      <w:r w:rsidRPr="001C1896">
        <w:rPr>
          <w:rFonts w:ascii="Times New Roman" w:eastAsia="Times New Roman" w:hAnsi="Times New Roman" w:cs="Times New Roman"/>
          <w:kern w:val="0"/>
          <w:sz w:val="24"/>
          <w:szCs w:val="24"/>
          <w:lang w:eastAsia="ru-RU"/>
          <w14:ligatures w14:val="none"/>
        </w:rPr>
        <w:t xml:space="preserve">В случае изменения ставки рефинансирования Национального банка размер процентов по вкладу (депозиту) изменяется со дня изменения (увеличения или уменьшения) ставки рефинансирования Национального банка и </w:t>
      </w:r>
      <w:r w:rsidRPr="001C1896">
        <w:rPr>
          <w:rFonts w:ascii="Times New Roman" w:eastAsia="Times New Roman" w:hAnsi="Times New Roman" w:cs="Times New Roman"/>
          <w:sz w:val="24"/>
          <w:szCs w:val="24"/>
          <w:lang w:eastAsia="ru-RU"/>
          <w14:ligatures w14:val="none"/>
        </w:rPr>
        <w:t xml:space="preserve">не является изменением размера процентов по вкладу (депозиту) </w:t>
      </w:r>
      <w:proofErr w:type="spellStart"/>
      <w:r w:rsidRPr="001C1896">
        <w:rPr>
          <w:rFonts w:ascii="Times New Roman" w:eastAsia="Times New Roman" w:hAnsi="Times New Roman" w:cs="Times New Roman"/>
          <w:sz w:val="24"/>
          <w:szCs w:val="24"/>
          <w:lang w:eastAsia="ru-RU"/>
          <w14:ligatures w14:val="none"/>
        </w:rPr>
        <w:t>Вкладополучателем</w:t>
      </w:r>
      <w:proofErr w:type="spellEnd"/>
      <w:r w:rsidRPr="001C1896">
        <w:rPr>
          <w:rFonts w:ascii="Times New Roman" w:eastAsia="Times New Roman" w:hAnsi="Times New Roman" w:cs="Times New Roman"/>
          <w:sz w:val="24"/>
          <w:szCs w:val="24"/>
          <w:lang w:eastAsia="ru-RU"/>
          <w14:ligatures w14:val="none"/>
        </w:rPr>
        <w:t xml:space="preserve"> в одностороннем порядке.</w:t>
      </w:r>
    </w:p>
    <w:p w14:paraId="0F03F770"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 xml:space="preserve">8. Проценты по вкладу (депозиту) начисляются на сумму вклада (депозита) ежемесячно по истечении каждого месяца со дня поступления вклада (депозита) на счет по учету вклада (депозита) включительно по день, предшествующий дню возврата вклада (депозита). </w:t>
      </w:r>
    </w:p>
    <w:p w14:paraId="582CFAF6" w14:textId="77777777" w:rsidR="001C1896" w:rsidRPr="001C1896" w:rsidRDefault="001C1896" w:rsidP="001C1896">
      <w:pPr>
        <w:widowControl w:val="0"/>
        <w:tabs>
          <w:tab w:val="left" w:pos="0"/>
          <w:tab w:val="left" w:pos="567"/>
          <w:tab w:val="left" w:pos="709"/>
        </w:tabs>
        <w:suppressAutoHyphens/>
        <w:wordWrap w:val="0"/>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1C1896">
        <w:rPr>
          <w:rFonts w:ascii="Times New Roman" w:eastAsia="Times New Roman" w:hAnsi="Times New Roman" w:cs="Times New Roman"/>
          <w:color w:val="000000"/>
          <w:sz w:val="24"/>
          <w:szCs w:val="24"/>
          <w:lang w:eastAsia="ru-RU"/>
          <w14:ligatures w14:val="none"/>
        </w:rPr>
        <w:t xml:space="preserve">Если дата возврата вклада (депозита) приходится на день, являющийся нерабочим для подразделения </w:t>
      </w:r>
      <w:proofErr w:type="spellStart"/>
      <w:r w:rsidRPr="001C1896">
        <w:rPr>
          <w:rFonts w:ascii="Times New Roman" w:eastAsia="Times New Roman" w:hAnsi="Times New Roman" w:cs="Times New Roman"/>
          <w:color w:val="000000"/>
          <w:sz w:val="24"/>
          <w:szCs w:val="24"/>
          <w:lang w:eastAsia="ru-RU"/>
          <w14:ligatures w14:val="none"/>
        </w:rPr>
        <w:t>Вкладополучателя</w:t>
      </w:r>
      <w:proofErr w:type="spellEnd"/>
      <w:r w:rsidRPr="001C1896">
        <w:rPr>
          <w:rFonts w:ascii="Times New Roman" w:eastAsia="Times New Roman" w:hAnsi="Times New Roman" w:cs="Times New Roman"/>
          <w:color w:val="000000"/>
          <w:sz w:val="24"/>
          <w:szCs w:val="24"/>
          <w:lang w:eastAsia="ru-RU"/>
          <w14:ligatures w14:val="none"/>
        </w:rPr>
        <w:t>, в котором был заключен настоящий Договор, то возврат вклада (депозита) производится по выбору Вкладчика:</w:t>
      </w:r>
    </w:p>
    <w:p w14:paraId="50A4865C" w14:textId="77777777" w:rsidR="001C1896" w:rsidRPr="001C1896" w:rsidRDefault="001C1896" w:rsidP="001C1896">
      <w:pPr>
        <w:widowControl w:val="0"/>
        <w:tabs>
          <w:tab w:val="left" w:pos="0"/>
          <w:tab w:val="left" w:pos="567"/>
          <w:tab w:val="left" w:pos="709"/>
        </w:tabs>
        <w:suppressAutoHyphens/>
        <w:wordWrap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1C1896">
        <w:rPr>
          <w:rFonts w:ascii="Times New Roman" w:eastAsia="Times New Roman" w:hAnsi="Times New Roman" w:cs="Times New Roman"/>
          <w:color w:val="000000"/>
          <w:sz w:val="24"/>
          <w:szCs w:val="24"/>
          <w:lang w:eastAsia="ru-RU"/>
          <w14:ligatures w14:val="none"/>
        </w:rPr>
        <w:t xml:space="preserve">в подразделении </w:t>
      </w:r>
      <w:proofErr w:type="spellStart"/>
      <w:r w:rsidRPr="001C1896">
        <w:rPr>
          <w:rFonts w:ascii="Times New Roman" w:eastAsia="Times New Roman" w:hAnsi="Times New Roman" w:cs="Times New Roman"/>
          <w:color w:val="000000"/>
          <w:sz w:val="24"/>
          <w:szCs w:val="24"/>
          <w:lang w:eastAsia="ru-RU"/>
          <w14:ligatures w14:val="none"/>
        </w:rPr>
        <w:t>Вкладополучателя</w:t>
      </w:r>
      <w:proofErr w:type="spellEnd"/>
      <w:r w:rsidRPr="001C1896">
        <w:rPr>
          <w:rFonts w:ascii="Times New Roman" w:eastAsia="Times New Roman" w:hAnsi="Times New Roman" w:cs="Times New Roman"/>
          <w:color w:val="000000"/>
          <w:sz w:val="24"/>
          <w:szCs w:val="24"/>
          <w:lang w:eastAsia="ru-RU"/>
          <w14:ligatures w14:val="none"/>
        </w:rPr>
        <w:t>, в котором был заключен настоящий Договор - в ближайший рабочий день, следующий за нерабочим днем. При этом проценты по вкладу (депозиту) выплачиваются исходя из размера процентной ставки, установленного настоящим</w:t>
      </w:r>
    </w:p>
    <w:p w14:paraId="52C34CD7" w14:textId="77777777" w:rsidR="001C1896" w:rsidRPr="001C1896" w:rsidRDefault="001C1896" w:rsidP="001C1896">
      <w:pPr>
        <w:framePr w:hSpace="180" w:wrap="around" w:vAnchor="text" w:hAnchor="text" w:y="1"/>
        <w:widowControl w:val="0"/>
        <w:tabs>
          <w:tab w:val="left" w:pos="0"/>
          <w:tab w:val="left" w:pos="567"/>
          <w:tab w:val="left" w:pos="709"/>
        </w:tabs>
        <w:suppressAutoHyphens/>
        <w:wordWrap w:val="0"/>
        <w:spacing w:after="0" w:line="240" w:lineRule="auto"/>
        <w:jc w:val="both"/>
        <w:rPr>
          <w:rFonts w:ascii="Times New Roman" w:eastAsia="Times New Roman" w:hAnsi="Times New Roman" w:cs="Times New Roman"/>
          <w:color w:val="000000"/>
          <w:sz w:val="24"/>
          <w:szCs w:val="24"/>
          <w:lang w:eastAsia="ru-RU"/>
          <w14:ligatures w14:val="none"/>
        </w:rPr>
      </w:pPr>
      <w:r w:rsidRPr="001C1896">
        <w:rPr>
          <w:rFonts w:ascii="Times New Roman" w:eastAsia="Times New Roman" w:hAnsi="Times New Roman" w:cs="Times New Roman"/>
          <w:color w:val="000000"/>
          <w:sz w:val="24"/>
          <w:szCs w:val="24"/>
          <w:lang w:eastAsia="ru-RU"/>
          <w14:ligatures w14:val="none"/>
        </w:rPr>
        <w:lastRenderedPageBreak/>
        <w:t xml:space="preserve">Договором, и фактического количества календарных дней размещения вклада (депозита) у </w:t>
      </w:r>
      <w:proofErr w:type="spellStart"/>
      <w:r w:rsidRPr="001C1896">
        <w:rPr>
          <w:rFonts w:ascii="Times New Roman" w:eastAsia="Times New Roman" w:hAnsi="Times New Roman" w:cs="Times New Roman"/>
          <w:color w:val="000000"/>
          <w:sz w:val="24"/>
          <w:szCs w:val="24"/>
          <w:lang w:eastAsia="ru-RU"/>
          <w14:ligatures w14:val="none"/>
        </w:rPr>
        <w:t>Вкладополучателя</w:t>
      </w:r>
      <w:proofErr w:type="spellEnd"/>
      <w:r w:rsidRPr="001C1896">
        <w:rPr>
          <w:rFonts w:ascii="Times New Roman" w:eastAsia="Times New Roman" w:hAnsi="Times New Roman" w:cs="Times New Roman"/>
          <w:color w:val="000000"/>
          <w:sz w:val="24"/>
          <w:szCs w:val="24"/>
          <w:lang w:eastAsia="ru-RU"/>
          <w14:ligatures w14:val="none"/>
        </w:rPr>
        <w:t>;</w:t>
      </w:r>
    </w:p>
    <w:p w14:paraId="2967B0A5" w14:textId="77777777" w:rsidR="001C1896" w:rsidRPr="001C1896" w:rsidRDefault="001C1896" w:rsidP="001C1896">
      <w:pPr>
        <w:framePr w:hSpace="180" w:wrap="around" w:vAnchor="text" w:hAnchor="text" w:y="1"/>
        <w:widowControl w:val="0"/>
        <w:tabs>
          <w:tab w:val="left" w:pos="0"/>
          <w:tab w:val="left" w:pos="567"/>
          <w:tab w:val="left" w:pos="709"/>
        </w:tabs>
        <w:suppressAutoHyphens/>
        <w:wordWrap w:val="0"/>
        <w:spacing w:after="0" w:line="240" w:lineRule="auto"/>
        <w:ind w:firstLine="709"/>
        <w:jc w:val="both"/>
        <w:rPr>
          <w:rFonts w:ascii="Times New Roman" w:eastAsia="Times New Roman" w:hAnsi="Times New Roman" w:cs="Times New Roman"/>
          <w:color w:val="000000"/>
          <w:sz w:val="24"/>
          <w:szCs w:val="24"/>
          <w:lang w:eastAsia="ru-RU"/>
          <w14:ligatures w14:val="none"/>
        </w:rPr>
      </w:pPr>
      <w:r w:rsidRPr="001C1896">
        <w:rPr>
          <w:rFonts w:ascii="Times New Roman" w:eastAsia="Times New Roman" w:hAnsi="Times New Roman" w:cs="Times New Roman"/>
          <w:color w:val="000000"/>
          <w:sz w:val="24"/>
          <w:szCs w:val="24"/>
          <w:lang w:eastAsia="ru-RU"/>
          <w14:ligatures w14:val="none"/>
        </w:rPr>
        <w:t xml:space="preserve"> в любом другом подразделении </w:t>
      </w:r>
      <w:proofErr w:type="spellStart"/>
      <w:r w:rsidRPr="001C1896">
        <w:rPr>
          <w:rFonts w:ascii="Times New Roman" w:eastAsia="Times New Roman" w:hAnsi="Times New Roman" w:cs="Times New Roman"/>
          <w:color w:val="000000"/>
          <w:sz w:val="24"/>
          <w:szCs w:val="24"/>
          <w:lang w:eastAsia="ru-RU"/>
          <w14:ligatures w14:val="none"/>
        </w:rPr>
        <w:t>Вкладополучателя</w:t>
      </w:r>
      <w:proofErr w:type="spellEnd"/>
      <w:r w:rsidRPr="001C1896">
        <w:rPr>
          <w:rFonts w:ascii="Times New Roman" w:eastAsia="Times New Roman" w:hAnsi="Times New Roman" w:cs="Times New Roman"/>
          <w:color w:val="000000"/>
          <w:sz w:val="24"/>
          <w:szCs w:val="24"/>
          <w:lang w:eastAsia="ru-RU"/>
          <w14:ligatures w14:val="none"/>
        </w:rPr>
        <w:t>, осуществляющем обслуживание вкладчиков в установленную Договором дату возврата вклада (депозита).</w:t>
      </w:r>
    </w:p>
    <w:p w14:paraId="09F069EF" w14:textId="77777777" w:rsidR="001C1896" w:rsidRPr="001C1896" w:rsidRDefault="001C1896" w:rsidP="001C1896">
      <w:pPr>
        <w:tabs>
          <w:tab w:val="left" w:pos="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При начислении процентов по вкладу (депозиту) количество дней в году принимается равным фактическому (365 или 366), в месяце - фактическому и учитываются фактические ежедневные остатки денежных средств на счете по учету вклада (депозита).</w:t>
      </w:r>
    </w:p>
    <w:p w14:paraId="671CADF2" w14:textId="77777777" w:rsidR="001C1896" w:rsidRPr="001C1896" w:rsidRDefault="001C1896" w:rsidP="001C1896">
      <w:pPr>
        <w:tabs>
          <w:tab w:val="left" w:pos="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 xml:space="preserve">Проценты по вкладу (депозиту) выплачиваются </w:t>
      </w:r>
      <w:r w:rsidRPr="001C1896">
        <w:rPr>
          <w:rFonts w:ascii="Times New Roman" w:eastAsia="Times New Roman" w:hAnsi="Times New Roman" w:cs="Times New Roman"/>
          <w:kern w:val="0"/>
          <w:sz w:val="24"/>
          <w:szCs w:val="24"/>
          <w:lang w:eastAsia="ru-RU"/>
          <w14:ligatures w14:val="none"/>
        </w:rPr>
        <w:t>в день их начисления</w:t>
      </w:r>
      <w:r w:rsidRPr="001C1896">
        <w:rPr>
          <w:rFonts w:ascii="Times New Roman" w:eastAsia="Times New Roman" w:hAnsi="Times New Roman" w:cs="Times New Roman"/>
          <w:sz w:val="24"/>
          <w:szCs w:val="24"/>
          <w:lang w:eastAsia="ru-RU"/>
          <w14:ligatures w14:val="none"/>
        </w:rPr>
        <w:t xml:space="preserve"> путем причисления к сумме вклада (депозита) (капитализации) либо безналичного перечисления на счет, указанный Вкладчиком в платежном поручении (заявлении). В случае </w:t>
      </w:r>
      <w:r w:rsidRPr="001C1896">
        <w:rPr>
          <w:rFonts w:ascii="Times New Roman" w:eastAsia="Times New Roman" w:hAnsi="Times New Roman" w:cs="Times New Roman"/>
          <w:kern w:val="0"/>
          <w:sz w:val="24"/>
          <w:szCs w:val="24"/>
          <w:lang w:eastAsia="ru-RU"/>
          <w14:ligatures w14:val="none"/>
        </w:rPr>
        <w:t>непредставления Вкладчиком платежного поручения (заявления) или</w:t>
      </w:r>
      <w:r w:rsidRPr="001C1896">
        <w:rPr>
          <w:rFonts w:ascii="Times New Roman" w:eastAsia="Times New Roman" w:hAnsi="Times New Roman" w:cs="Times New Roman"/>
          <w:sz w:val="24"/>
          <w:szCs w:val="24"/>
          <w:lang w:eastAsia="ru-RU"/>
          <w14:ligatures w14:val="none"/>
        </w:rPr>
        <w:t xml:space="preserve"> аннулирования платежного поручения (заявления) Вкладчиком, проценты выплачиваются путем причисления к сумме вклада (депозита) (капитализации).</w:t>
      </w:r>
    </w:p>
    <w:p w14:paraId="5249F8A0"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kern w:val="0"/>
          <w:sz w:val="24"/>
          <w:szCs w:val="24"/>
          <w:lang w:eastAsia="ru-RU"/>
          <w14:ligatures w14:val="none"/>
        </w:rPr>
        <w:t>В день наступления срока возврата вклада (депозита) проценты начисляются и выплачиваются путем причисления к сумме вклада (депозита).</w:t>
      </w:r>
    </w:p>
    <w:p w14:paraId="7AD3F88C"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kern w:val="0"/>
          <w:sz w:val="24"/>
          <w:szCs w:val="24"/>
          <w:lang w:eastAsia="ru-RU"/>
          <w14:ligatures w14:val="none"/>
        </w:rPr>
      </w:pPr>
      <w:r w:rsidRPr="001C1896">
        <w:rPr>
          <w:rFonts w:ascii="Times New Roman" w:eastAsia="Times New Roman" w:hAnsi="Times New Roman" w:cs="Times New Roman"/>
          <w:kern w:val="0"/>
          <w:sz w:val="24"/>
          <w:szCs w:val="24"/>
          <w:lang w:eastAsia="ru-RU"/>
          <w14:ligatures w14:val="none"/>
        </w:rPr>
        <w:t>Возврат вклада (депозита) по истечении срока хранения вклада (депозита) осуществляется путем безналичного перечисления суммы вклада (депозита) с учетом причисленных процентов на текущий (расчетный) банковский счет Вкладчика № __________________________. В день указанного перечисления счет по учету вклада (депозита) закрывается.</w:t>
      </w:r>
    </w:p>
    <w:p w14:paraId="30F31EAD"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 xml:space="preserve">9. В случае истребования Вкладчиком суммы вклада (депозита) до истечения срока его возврата </w:t>
      </w:r>
      <w:proofErr w:type="spellStart"/>
      <w:r w:rsidRPr="001C1896">
        <w:rPr>
          <w:rFonts w:ascii="Times New Roman" w:eastAsia="Times New Roman" w:hAnsi="Times New Roman" w:cs="Times New Roman"/>
          <w:sz w:val="24"/>
          <w:szCs w:val="24"/>
          <w:lang w:eastAsia="ru-RU"/>
          <w14:ligatures w14:val="none"/>
        </w:rPr>
        <w:t>Вкладополучатель</w:t>
      </w:r>
      <w:proofErr w:type="spellEnd"/>
      <w:r w:rsidRPr="001C1896">
        <w:rPr>
          <w:rFonts w:ascii="Times New Roman" w:eastAsia="Times New Roman" w:hAnsi="Times New Roman" w:cs="Times New Roman"/>
          <w:sz w:val="24"/>
          <w:szCs w:val="24"/>
          <w:lang w:eastAsia="ru-RU"/>
          <w14:ligatures w14:val="none"/>
        </w:rPr>
        <w:t xml:space="preserve"> обязан выплатить истребуемую сумму безналичным перечислением на текущий (расчетный) банковский счет Вкладчика, указанный им в платежном поручении (заявлении), в день предъявления требования Вкладчиком в письменной форме.</w:t>
      </w:r>
    </w:p>
    <w:p w14:paraId="79ECAA96"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В случае возврата суммы вклада (депозита) до истечения срока его возврата по требованию Вкладчика, а также в иных случаях, предусмотренных законодательством, проценты по вкладу (депозиту) за период его фактического хранения начисляются по ставке, действующей по вкладу (депозиту) физических лиц "до востребования" в соответствующей валюте на дату возврата вклада (депозита).</w:t>
      </w:r>
    </w:p>
    <w:p w14:paraId="0759313C"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В случае списания денежных средств со вклада (депозита)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пересчет причитающихся к выплате процентов по вкладу (депозиту) не осуществляется.</w:t>
      </w:r>
    </w:p>
    <w:p w14:paraId="03C27E47"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 xml:space="preserve">При досрочном возврате вклада (депозита) в случаях, предусмотренных частью второй настоящего пункта, </w:t>
      </w:r>
      <w:proofErr w:type="spellStart"/>
      <w:r w:rsidRPr="001C1896">
        <w:rPr>
          <w:rFonts w:ascii="Times New Roman" w:eastAsia="Times New Roman" w:hAnsi="Times New Roman" w:cs="Times New Roman"/>
          <w:sz w:val="24"/>
          <w:szCs w:val="24"/>
          <w:lang w:eastAsia="ru-RU"/>
          <w14:ligatures w14:val="none"/>
        </w:rPr>
        <w:t>Вкладополучатель</w:t>
      </w:r>
      <w:proofErr w:type="spellEnd"/>
      <w:r w:rsidRPr="001C1896">
        <w:rPr>
          <w:rFonts w:ascii="Times New Roman" w:eastAsia="Times New Roman" w:hAnsi="Times New Roman" w:cs="Times New Roman"/>
          <w:sz w:val="24"/>
          <w:szCs w:val="24"/>
          <w:lang w:eastAsia="ru-RU"/>
          <w14:ligatures w14:val="none"/>
        </w:rPr>
        <w:t xml:space="preserve"> определяет разницу между фактически выплаченными Вкладчику процентами до момента возврата вклада (депозита) и суммой процентов, рассчитанной в соответствии с частью второй настоящего пункта. Если выплаченная сумма процентов превышает рассчитанную сумму, Вкладчик обязан возвратить </w:t>
      </w:r>
      <w:proofErr w:type="spellStart"/>
      <w:r w:rsidRPr="001C1896">
        <w:rPr>
          <w:rFonts w:ascii="Times New Roman" w:eastAsia="Times New Roman" w:hAnsi="Times New Roman" w:cs="Times New Roman"/>
          <w:sz w:val="24"/>
          <w:szCs w:val="24"/>
          <w:lang w:eastAsia="ru-RU"/>
          <w14:ligatures w14:val="none"/>
        </w:rPr>
        <w:t>Вкладополучателю</w:t>
      </w:r>
      <w:proofErr w:type="spellEnd"/>
      <w:r w:rsidRPr="001C1896">
        <w:rPr>
          <w:rFonts w:ascii="Times New Roman" w:eastAsia="Times New Roman" w:hAnsi="Times New Roman" w:cs="Times New Roman"/>
          <w:sz w:val="24"/>
          <w:szCs w:val="24"/>
          <w:lang w:eastAsia="ru-RU"/>
          <w14:ligatures w14:val="none"/>
        </w:rPr>
        <w:t xml:space="preserve"> сумму излишне выплаченных Вкладчику процентов. При этом </w:t>
      </w:r>
      <w:proofErr w:type="spellStart"/>
      <w:r w:rsidRPr="001C1896">
        <w:rPr>
          <w:rFonts w:ascii="Times New Roman" w:eastAsia="Times New Roman" w:hAnsi="Times New Roman" w:cs="Times New Roman"/>
          <w:sz w:val="24"/>
          <w:szCs w:val="24"/>
          <w:lang w:eastAsia="ru-RU"/>
          <w14:ligatures w14:val="none"/>
        </w:rPr>
        <w:t>Вкладополучатель</w:t>
      </w:r>
      <w:proofErr w:type="spellEnd"/>
      <w:r w:rsidRPr="001C1896">
        <w:rPr>
          <w:rFonts w:ascii="Times New Roman" w:eastAsia="Times New Roman" w:hAnsi="Times New Roman" w:cs="Times New Roman"/>
          <w:sz w:val="24"/>
          <w:szCs w:val="24"/>
          <w:lang w:eastAsia="ru-RU"/>
          <w14:ligatures w14:val="none"/>
        </w:rPr>
        <w:t xml:space="preserve"> возвращает Вкладчику истребуемую сумму вклада (депозита) за вычетом образовавшейся разницы. Сумма излишне выплаченных Вкладчику процентов удерживается </w:t>
      </w:r>
      <w:proofErr w:type="spellStart"/>
      <w:r w:rsidRPr="001C1896">
        <w:rPr>
          <w:rFonts w:ascii="Times New Roman" w:eastAsia="Times New Roman" w:hAnsi="Times New Roman" w:cs="Times New Roman"/>
          <w:sz w:val="24"/>
          <w:szCs w:val="24"/>
          <w:lang w:eastAsia="ru-RU"/>
          <w14:ligatures w14:val="none"/>
        </w:rPr>
        <w:t>Вкладополучателем</w:t>
      </w:r>
      <w:proofErr w:type="spellEnd"/>
      <w:r w:rsidRPr="001C1896">
        <w:rPr>
          <w:rFonts w:ascii="Times New Roman" w:eastAsia="Times New Roman" w:hAnsi="Times New Roman" w:cs="Times New Roman"/>
          <w:sz w:val="24"/>
          <w:szCs w:val="24"/>
          <w:lang w:eastAsia="ru-RU"/>
          <w14:ligatures w14:val="none"/>
        </w:rPr>
        <w:t xml:space="preserve"> платежным ордером, если иное не предусмотрено законодательством, из суммы вклада (депозита).</w:t>
      </w:r>
    </w:p>
    <w:p w14:paraId="5773151A"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 xml:space="preserve">10. </w:t>
      </w:r>
      <w:proofErr w:type="spellStart"/>
      <w:r w:rsidRPr="001C1896">
        <w:rPr>
          <w:rFonts w:ascii="Times New Roman" w:eastAsia="Times New Roman" w:hAnsi="Times New Roman" w:cs="Times New Roman"/>
          <w:sz w:val="24"/>
          <w:szCs w:val="24"/>
          <w:lang w:eastAsia="ru-RU"/>
          <w14:ligatures w14:val="none"/>
        </w:rPr>
        <w:t>Вкладополучатель</w:t>
      </w:r>
      <w:proofErr w:type="spellEnd"/>
      <w:r w:rsidRPr="001C1896">
        <w:rPr>
          <w:rFonts w:ascii="Times New Roman" w:eastAsia="Times New Roman" w:hAnsi="Times New Roman" w:cs="Times New Roman"/>
          <w:sz w:val="24"/>
          <w:szCs w:val="24"/>
          <w:lang w:eastAsia="ru-RU"/>
          <w14:ligatures w14:val="none"/>
        </w:rPr>
        <w:t xml:space="preserve"> имеет право в одностороннем порядке прекратить (приостановить) прием дополнительных взносов во вклад (депозит) с уведомлением об этом Вкладчика на своих информационных стендах, официальном сайте ОАО «Белагропромбанк» в сети Интернет (</w:t>
      </w:r>
      <w:hyperlink r:id="rId4" w:history="1">
        <w:r w:rsidRPr="001C1896">
          <w:rPr>
            <w:rFonts w:ascii="Times New Roman" w:eastAsia="Times New Roman" w:hAnsi="Times New Roman" w:cs="Times New Roman"/>
            <w:color w:val="0000FF"/>
            <w:sz w:val="24"/>
            <w:szCs w:val="24"/>
            <w:u w:val="single"/>
            <w:lang w:eastAsia="ru-RU"/>
            <w14:ligatures w14:val="none"/>
          </w:rPr>
          <w:t>www.belapb.by</w:t>
        </w:r>
      </w:hyperlink>
      <w:r w:rsidRPr="001C1896">
        <w:rPr>
          <w:rFonts w:ascii="Times New Roman" w:eastAsia="Times New Roman" w:hAnsi="Times New Roman" w:cs="Times New Roman"/>
          <w:sz w:val="24"/>
          <w:szCs w:val="24"/>
          <w:lang w:eastAsia="ru-RU"/>
          <w14:ligatures w14:val="none"/>
        </w:rPr>
        <w:t>).</w:t>
      </w:r>
    </w:p>
    <w:p w14:paraId="74FD5FD5"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lastRenderedPageBreak/>
        <w:t xml:space="preserve">11. За несвоевременный возврат (по вине </w:t>
      </w:r>
      <w:proofErr w:type="spellStart"/>
      <w:r w:rsidRPr="001C1896">
        <w:rPr>
          <w:rFonts w:ascii="Times New Roman" w:eastAsia="Times New Roman" w:hAnsi="Times New Roman" w:cs="Times New Roman"/>
          <w:sz w:val="24"/>
          <w:szCs w:val="24"/>
          <w:lang w:eastAsia="ru-RU"/>
          <w14:ligatures w14:val="none"/>
        </w:rPr>
        <w:t>Вкладополучателя</w:t>
      </w:r>
      <w:proofErr w:type="spellEnd"/>
      <w:r w:rsidRPr="001C1896">
        <w:rPr>
          <w:rFonts w:ascii="Times New Roman" w:eastAsia="Times New Roman" w:hAnsi="Times New Roman" w:cs="Times New Roman"/>
          <w:sz w:val="24"/>
          <w:szCs w:val="24"/>
          <w:lang w:eastAsia="ru-RU"/>
          <w14:ligatures w14:val="none"/>
        </w:rPr>
        <w:t xml:space="preserve">) вклада (депозита) или несвоевременную выплату (по вине </w:t>
      </w:r>
      <w:proofErr w:type="spellStart"/>
      <w:r w:rsidRPr="001C1896">
        <w:rPr>
          <w:rFonts w:ascii="Times New Roman" w:eastAsia="Times New Roman" w:hAnsi="Times New Roman" w:cs="Times New Roman"/>
          <w:sz w:val="24"/>
          <w:szCs w:val="24"/>
          <w:lang w:eastAsia="ru-RU"/>
          <w14:ligatures w14:val="none"/>
        </w:rPr>
        <w:t>Вкладополучателя</w:t>
      </w:r>
      <w:proofErr w:type="spellEnd"/>
      <w:r w:rsidRPr="001C1896">
        <w:rPr>
          <w:rFonts w:ascii="Times New Roman" w:eastAsia="Times New Roman" w:hAnsi="Times New Roman" w:cs="Times New Roman"/>
          <w:sz w:val="24"/>
          <w:szCs w:val="24"/>
          <w:lang w:eastAsia="ru-RU"/>
          <w14:ligatures w14:val="none"/>
        </w:rPr>
        <w:t xml:space="preserve">) процентов по вкладу (депозиту) </w:t>
      </w:r>
      <w:proofErr w:type="spellStart"/>
      <w:r w:rsidRPr="001C1896">
        <w:rPr>
          <w:rFonts w:ascii="Times New Roman" w:eastAsia="Times New Roman" w:hAnsi="Times New Roman" w:cs="Times New Roman"/>
          <w:sz w:val="24"/>
          <w:szCs w:val="24"/>
          <w:lang w:eastAsia="ru-RU"/>
          <w14:ligatures w14:val="none"/>
        </w:rPr>
        <w:t>Вкладополучатель</w:t>
      </w:r>
      <w:proofErr w:type="spellEnd"/>
      <w:r w:rsidRPr="001C1896">
        <w:rPr>
          <w:rFonts w:ascii="Times New Roman" w:eastAsia="Times New Roman" w:hAnsi="Times New Roman" w:cs="Times New Roman"/>
          <w:sz w:val="24"/>
          <w:szCs w:val="24"/>
          <w:lang w:eastAsia="ru-RU"/>
          <w14:ligatures w14:val="none"/>
        </w:rPr>
        <w:t xml:space="preserve"> обязан уплатить Вкладчику пеню в размере 0,01 (ноль целых одной сотой) процента от несвоевременно возвращенной (выплаченной) суммы за каждый календарный день просрочки.</w:t>
      </w:r>
    </w:p>
    <w:p w14:paraId="375262F8"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12. По вкладу (депозиту) не допускается возможность частичного истребования суммы вклада (депозита) Вкладчиком до истечения срока его возврата (за исключением сумм капитализированных (ранее начисленных и причисленных к сумме вклада (депозита)) и невостребованных процентов).</w:t>
      </w:r>
    </w:p>
    <w:p w14:paraId="6EAB8FD8"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Если на часть денежных средств, находящихся во вкладе (депозите), обращено взыскание, списание денежных средств со вклада (депозита) Вкладчика производится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При этом пересчет причитающихся к выплате процентов по вкладу (депозиту) не осуществляется. Остаток денежных средств после совершения операции продолжает храниться на этом же счете по учету вклада (депозита).</w:t>
      </w:r>
    </w:p>
    <w:p w14:paraId="46BA43CF"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В случае списания части вклада (депозита) до истечения срока его возврата в иных случаях, предусмотренных законодательством, проценты по вкладу (депозиту) за период его фактического хранения, начиная с даты заключения настоящего Договора (как до списания в бесспорном порядке, так и после списания) начисляются по ставке, действующей по вкладу (депозиту) физических лиц "до востребования" в соответствующей валюте на дату совершения операции.</w:t>
      </w:r>
    </w:p>
    <w:p w14:paraId="72C83D3B"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proofErr w:type="spellStart"/>
      <w:r w:rsidRPr="001C1896">
        <w:rPr>
          <w:rFonts w:ascii="Times New Roman" w:eastAsia="Times New Roman" w:hAnsi="Times New Roman" w:cs="Times New Roman"/>
          <w:sz w:val="24"/>
          <w:szCs w:val="24"/>
          <w:lang w:eastAsia="ru-RU"/>
          <w14:ligatures w14:val="none"/>
        </w:rPr>
        <w:t>Вкладополучатель</w:t>
      </w:r>
      <w:proofErr w:type="spellEnd"/>
      <w:r w:rsidRPr="001C1896">
        <w:rPr>
          <w:rFonts w:ascii="Times New Roman" w:eastAsia="Times New Roman" w:hAnsi="Times New Roman" w:cs="Times New Roman"/>
          <w:sz w:val="24"/>
          <w:szCs w:val="24"/>
          <w:lang w:eastAsia="ru-RU"/>
          <w14:ligatures w14:val="none"/>
        </w:rPr>
        <w:t xml:space="preserve"> определяет разницу между фактически выплаченными Вкладчику процентами до момента списания денежных средств и суммой процентов, рассчитанной в соответствии с частью третьей настоящего пункта. Если выплаченная сумма процентов превышает рассчитанную сумму, Вкладчик обязан возвратить </w:t>
      </w:r>
      <w:proofErr w:type="spellStart"/>
      <w:r w:rsidRPr="001C1896">
        <w:rPr>
          <w:rFonts w:ascii="Times New Roman" w:eastAsia="Times New Roman" w:hAnsi="Times New Roman" w:cs="Times New Roman"/>
          <w:sz w:val="24"/>
          <w:szCs w:val="24"/>
          <w:lang w:eastAsia="ru-RU"/>
          <w14:ligatures w14:val="none"/>
        </w:rPr>
        <w:t>Вкладополучателю</w:t>
      </w:r>
      <w:proofErr w:type="spellEnd"/>
      <w:r w:rsidRPr="001C1896">
        <w:rPr>
          <w:rFonts w:ascii="Times New Roman" w:eastAsia="Times New Roman" w:hAnsi="Times New Roman" w:cs="Times New Roman"/>
          <w:sz w:val="24"/>
          <w:szCs w:val="24"/>
          <w:lang w:eastAsia="ru-RU"/>
          <w14:ligatures w14:val="none"/>
        </w:rPr>
        <w:t xml:space="preserve"> сумму излишне выплаченных Вкладчику процентов. При этом </w:t>
      </w:r>
      <w:proofErr w:type="spellStart"/>
      <w:r w:rsidRPr="001C1896">
        <w:rPr>
          <w:rFonts w:ascii="Times New Roman" w:eastAsia="Times New Roman" w:hAnsi="Times New Roman" w:cs="Times New Roman"/>
          <w:sz w:val="24"/>
          <w:szCs w:val="24"/>
          <w:lang w:eastAsia="ru-RU"/>
          <w14:ligatures w14:val="none"/>
        </w:rPr>
        <w:t>Вкладополучатель</w:t>
      </w:r>
      <w:proofErr w:type="spellEnd"/>
      <w:r w:rsidRPr="001C1896">
        <w:rPr>
          <w:rFonts w:ascii="Times New Roman" w:eastAsia="Times New Roman" w:hAnsi="Times New Roman" w:cs="Times New Roman"/>
          <w:sz w:val="24"/>
          <w:szCs w:val="24"/>
          <w:lang w:eastAsia="ru-RU"/>
          <w14:ligatures w14:val="none"/>
        </w:rPr>
        <w:t xml:space="preserve"> возвращает Вкладчику оставшуюся сумму вклада (депозита) за вычетом образовавшейся разницы. Сумма излишне выплаченных Вкладчику процентов удерживается </w:t>
      </w:r>
      <w:proofErr w:type="spellStart"/>
      <w:r w:rsidRPr="001C1896">
        <w:rPr>
          <w:rFonts w:ascii="Times New Roman" w:eastAsia="Times New Roman" w:hAnsi="Times New Roman" w:cs="Times New Roman"/>
          <w:sz w:val="24"/>
          <w:szCs w:val="24"/>
          <w:lang w:eastAsia="ru-RU"/>
          <w14:ligatures w14:val="none"/>
        </w:rPr>
        <w:t>Вкладополучателем</w:t>
      </w:r>
      <w:proofErr w:type="spellEnd"/>
      <w:r w:rsidRPr="001C1896">
        <w:rPr>
          <w:rFonts w:ascii="Times New Roman" w:eastAsia="Times New Roman" w:hAnsi="Times New Roman" w:cs="Times New Roman"/>
          <w:sz w:val="24"/>
          <w:szCs w:val="24"/>
          <w:lang w:eastAsia="ru-RU"/>
          <w14:ligatures w14:val="none"/>
        </w:rPr>
        <w:t xml:space="preserve"> платежным ордером, если иное не предусмотрено законодательством, из суммы вклада (депозита).</w:t>
      </w:r>
    </w:p>
    <w:p w14:paraId="06E1E2E5" w14:textId="77777777" w:rsidR="001C1896" w:rsidRPr="001C1896" w:rsidRDefault="001C1896" w:rsidP="001C1896">
      <w:pPr>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13. Иные условия по настоящему Договору, являющиеся обязательными для исполнения Сторонами, определяются Условиями договора срочного отзывного банковского вклада (депозита) ОАО «Белагропромбанк» «Плюс к накоплениям», которые являются неотъемлемой частью настоящего Договора и опубликованы на официальном сайте ОАО «Белагропромбанк» в сети Интернет (</w:t>
      </w:r>
      <w:hyperlink r:id="rId5" w:history="1">
        <w:r w:rsidRPr="001C1896">
          <w:rPr>
            <w:rFonts w:ascii="Times New Roman" w:eastAsia="Times New Roman" w:hAnsi="Times New Roman" w:cs="Times New Roman"/>
            <w:color w:val="0000FF"/>
            <w:sz w:val="24"/>
            <w:szCs w:val="24"/>
            <w:u w:val="single"/>
            <w:lang w:eastAsia="ru-RU"/>
            <w14:ligatures w14:val="none"/>
          </w:rPr>
          <w:t>www.belapb.by</w:t>
        </w:r>
      </w:hyperlink>
      <w:r w:rsidRPr="001C1896">
        <w:rPr>
          <w:rFonts w:ascii="Times New Roman" w:eastAsia="Times New Roman" w:hAnsi="Times New Roman" w:cs="Times New Roman"/>
          <w:sz w:val="24"/>
          <w:szCs w:val="24"/>
          <w:lang w:eastAsia="ru-RU"/>
          <w14:ligatures w14:val="none"/>
        </w:rPr>
        <w:t xml:space="preserve">) и размещены на информационных стендах </w:t>
      </w:r>
      <w:proofErr w:type="spellStart"/>
      <w:r w:rsidRPr="001C1896">
        <w:rPr>
          <w:rFonts w:ascii="Times New Roman" w:eastAsia="Times New Roman" w:hAnsi="Times New Roman" w:cs="Times New Roman"/>
          <w:sz w:val="24"/>
          <w:szCs w:val="24"/>
          <w:lang w:eastAsia="ru-RU"/>
          <w14:ligatures w14:val="none"/>
        </w:rPr>
        <w:t>Вкладополучателя</w:t>
      </w:r>
      <w:proofErr w:type="spellEnd"/>
      <w:r w:rsidRPr="001C1896">
        <w:rPr>
          <w:rFonts w:ascii="Times New Roman" w:eastAsia="Times New Roman" w:hAnsi="Times New Roman" w:cs="Times New Roman"/>
          <w:sz w:val="24"/>
          <w:szCs w:val="24"/>
          <w:lang w:eastAsia="ru-RU"/>
          <w14:ligatures w14:val="none"/>
        </w:rPr>
        <w:t>.</w:t>
      </w:r>
    </w:p>
    <w:p w14:paraId="22CA1262" w14:textId="77777777" w:rsidR="001C1896" w:rsidRPr="001C1896" w:rsidRDefault="001C1896" w:rsidP="001C1896">
      <w:pPr>
        <w:tabs>
          <w:tab w:val="left" w:pos="142"/>
          <w:tab w:val="left" w:pos="70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 xml:space="preserve">14. В случае неисполнения </w:t>
      </w:r>
      <w:proofErr w:type="spellStart"/>
      <w:r w:rsidRPr="001C1896">
        <w:rPr>
          <w:rFonts w:ascii="Times New Roman" w:eastAsia="Times New Roman" w:hAnsi="Times New Roman" w:cs="Times New Roman"/>
          <w:sz w:val="24"/>
          <w:szCs w:val="24"/>
          <w:lang w:eastAsia="ru-RU"/>
          <w14:ligatures w14:val="none"/>
        </w:rPr>
        <w:t>Вкладополучателем</w:t>
      </w:r>
      <w:proofErr w:type="spellEnd"/>
      <w:r w:rsidRPr="001C1896">
        <w:rPr>
          <w:rFonts w:ascii="Times New Roman" w:eastAsia="Times New Roman" w:hAnsi="Times New Roman" w:cs="Times New Roman"/>
          <w:sz w:val="24"/>
          <w:szCs w:val="24"/>
          <w:lang w:eastAsia="ru-RU"/>
          <w14:ligatures w14:val="none"/>
        </w:rPr>
        <w:t xml:space="preserve"> обязательства по возврату вклада (депозита) по обстоятельствам, предусмотренным законодательством, устанавливающим гарантированное возмещение банковских вкладов (депозитов) физических лиц, возврат вклада (депозита) производится в установленном этим законодательством порядке.</w:t>
      </w:r>
    </w:p>
    <w:p w14:paraId="3D2FED01" w14:textId="77777777" w:rsidR="001C1896" w:rsidRPr="001C1896" w:rsidRDefault="001C1896" w:rsidP="001C1896">
      <w:pPr>
        <w:tabs>
          <w:tab w:val="left" w:pos="142"/>
          <w:tab w:val="left" w:pos="70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15. Спорные вопросы, возникающие при исполнении настоящего Договора, решаются путем проведения переговоров Сторон. При недостижении согласия споры по настоящему Договору рассматриваются судом в порядке, предусмотренном законодательством.</w:t>
      </w:r>
    </w:p>
    <w:p w14:paraId="72A40A10" w14:textId="77777777" w:rsidR="001C1896" w:rsidRPr="001C1896" w:rsidRDefault="001C1896" w:rsidP="001C1896">
      <w:pPr>
        <w:tabs>
          <w:tab w:val="left" w:pos="142"/>
          <w:tab w:val="left" w:pos="70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16. Настоящий Договор составлен в двух экземплярах, имеющих одинаковую юридическую силу, по одному для каждой из Сторон.</w:t>
      </w:r>
    </w:p>
    <w:p w14:paraId="1A230BB0" w14:textId="77777777" w:rsidR="001C1896" w:rsidRPr="001C1896" w:rsidRDefault="001C1896" w:rsidP="001C1896">
      <w:pPr>
        <w:tabs>
          <w:tab w:val="left" w:pos="142"/>
          <w:tab w:val="left" w:pos="70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 xml:space="preserve">17. Настоящий Договор вступает в силу со дня поступления от Вкладчика суммы первоначального взноса во вклад (депозит) и действует до дня полного возврата </w:t>
      </w:r>
      <w:proofErr w:type="spellStart"/>
      <w:r w:rsidRPr="001C1896">
        <w:rPr>
          <w:rFonts w:ascii="Times New Roman" w:eastAsia="Times New Roman" w:hAnsi="Times New Roman" w:cs="Times New Roman"/>
          <w:sz w:val="24"/>
          <w:szCs w:val="24"/>
          <w:lang w:eastAsia="ru-RU"/>
          <w14:ligatures w14:val="none"/>
        </w:rPr>
        <w:t>Вкладополучателем</w:t>
      </w:r>
      <w:proofErr w:type="spellEnd"/>
      <w:r w:rsidRPr="001C1896">
        <w:rPr>
          <w:rFonts w:ascii="Times New Roman" w:eastAsia="Times New Roman" w:hAnsi="Times New Roman" w:cs="Times New Roman"/>
          <w:sz w:val="24"/>
          <w:szCs w:val="24"/>
          <w:lang w:eastAsia="ru-RU"/>
          <w14:ligatures w14:val="none"/>
        </w:rPr>
        <w:t xml:space="preserve"> Вкладчику суммы вклада (депозита) и выплаты начисленных процентов по вкладу (депозиту).</w:t>
      </w:r>
    </w:p>
    <w:p w14:paraId="4D842CCA" w14:textId="77777777" w:rsidR="001C1896" w:rsidRPr="001C1896" w:rsidRDefault="001C1896" w:rsidP="001C1896">
      <w:pPr>
        <w:tabs>
          <w:tab w:val="left" w:pos="142"/>
          <w:tab w:val="left" w:pos="70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lastRenderedPageBreak/>
        <w:t>18. Сохранность и возврат вкладов (депозитов) физических лиц гарантируется в порядке, установленном законодательством.</w:t>
      </w:r>
    </w:p>
    <w:p w14:paraId="62B710A8" w14:textId="77777777" w:rsidR="001C1896" w:rsidRPr="001C1896" w:rsidRDefault="001C1896" w:rsidP="001C1896">
      <w:pPr>
        <w:tabs>
          <w:tab w:val="left" w:pos="142"/>
          <w:tab w:val="left" w:pos="70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19. Налогообложение дохода Вкладчика в виде процентов по настоящему Договору осуществляется в порядке, определенном законодательством.</w:t>
      </w:r>
    </w:p>
    <w:p w14:paraId="2406DD9E" w14:textId="77777777" w:rsidR="001C1896" w:rsidRPr="001C1896" w:rsidRDefault="001C1896" w:rsidP="001C1896">
      <w:pPr>
        <w:tabs>
          <w:tab w:val="left" w:pos="142"/>
          <w:tab w:val="left" w:pos="700"/>
        </w:tabs>
        <w:suppressAutoHyphens/>
        <w:spacing w:after="0" w:line="240" w:lineRule="auto"/>
        <w:ind w:firstLine="709"/>
        <w:jc w:val="both"/>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20. Вкладчик подтверждает, что он ознакомлен и согласен с Условиями договора срочного отзывного банковского вклада (депозита) «Плюс к накоплениям».</w:t>
      </w:r>
    </w:p>
    <w:p w14:paraId="3670AF0C" w14:textId="77777777" w:rsidR="001C1896" w:rsidRPr="001C1896" w:rsidRDefault="001C1896" w:rsidP="001C1896">
      <w:pPr>
        <w:tabs>
          <w:tab w:val="left" w:pos="1"/>
        </w:tabs>
        <w:suppressAutoHyphens/>
        <w:spacing w:after="0" w:line="240" w:lineRule="auto"/>
        <w:ind w:left="120"/>
        <w:jc w:val="both"/>
        <w:rPr>
          <w:rFonts w:ascii="Times New Roman" w:eastAsia="Times New Roman" w:hAnsi="Times New Roman" w:cs="Times New Roman"/>
          <w:sz w:val="30"/>
          <w:szCs w:val="30"/>
          <w:lang w:eastAsia="ru-RU"/>
          <w14:ligatures w14:val="none"/>
        </w:rPr>
      </w:pPr>
    </w:p>
    <w:tbl>
      <w:tblPr>
        <w:tblW w:w="0" w:type="dxa"/>
        <w:tblLayout w:type="fixed"/>
        <w:tblCellMar>
          <w:left w:w="0" w:type="dxa"/>
          <w:right w:w="0" w:type="dxa"/>
        </w:tblCellMar>
        <w:tblLook w:val="04A0" w:firstRow="1" w:lastRow="0" w:firstColumn="1" w:lastColumn="0" w:noHBand="0" w:noVBand="1"/>
      </w:tblPr>
      <w:tblGrid>
        <w:gridCol w:w="4804"/>
        <w:gridCol w:w="236"/>
        <w:gridCol w:w="4706"/>
      </w:tblGrid>
      <w:tr w:rsidR="001C1896" w:rsidRPr="001C1896" w14:paraId="7B59A3A0" w14:textId="77777777" w:rsidTr="001C1098">
        <w:trPr>
          <w:trHeight w:val="568"/>
        </w:trPr>
        <w:tc>
          <w:tcPr>
            <w:tcW w:w="4804" w:type="dxa"/>
            <w:hideMark/>
          </w:tcPr>
          <w:p w14:paraId="1BF81F20" w14:textId="77777777" w:rsidR="001C1896" w:rsidRPr="001C1896" w:rsidRDefault="001C1896" w:rsidP="001C1896">
            <w:pPr>
              <w:suppressAutoHyphens/>
              <w:spacing w:after="0" w:line="252" w:lineRule="auto"/>
              <w:jc w:val="both"/>
              <w:rPr>
                <w:rFonts w:ascii="Times New Roman" w:eastAsia="Times New Roman" w:hAnsi="Times New Roman" w:cs="Times New Roman"/>
                <w:b/>
                <w:sz w:val="24"/>
                <w:szCs w:val="24"/>
                <w14:ligatures w14:val="none"/>
              </w:rPr>
            </w:pPr>
            <w:proofErr w:type="spellStart"/>
            <w:r w:rsidRPr="001C1896">
              <w:rPr>
                <w:rFonts w:ascii="Times New Roman" w:eastAsia="Times New Roman" w:hAnsi="Times New Roman" w:cs="Times New Roman"/>
                <w:b/>
                <w:sz w:val="24"/>
                <w:szCs w:val="24"/>
                <w14:ligatures w14:val="none"/>
              </w:rPr>
              <w:t>Вкладополучатель</w:t>
            </w:r>
            <w:proofErr w:type="spellEnd"/>
            <w:r w:rsidRPr="001C1896">
              <w:rPr>
                <w:rFonts w:ascii="Times New Roman" w:eastAsia="Times New Roman" w:hAnsi="Times New Roman" w:cs="Times New Roman"/>
                <w:b/>
                <w:sz w:val="24"/>
                <w:szCs w:val="24"/>
                <w14:ligatures w14:val="none"/>
              </w:rPr>
              <w:t>:</w:t>
            </w:r>
          </w:p>
          <w:p w14:paraId="18CED835"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ОАО «Белагропромбанк»</w:t>
            </w:r>
          </w:p>
          <w:p w14:paraId="52492AF7"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220036, г. Минск, пр-т. Жукова,3</w:t>
            </w:r>
          </w:p>
          <w:p w14:paraId="5C022B08"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(лицензия на осуществление банковской деятельности №__ от ____________, выданная Национальным банком)</w:t>
            </w:r>
          </w:p>
          <w:p w14:paraId="5A39C1EC"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_______________________________________</w:t>
            </w:r>
          </w:p>
          <w:p w14:paraId="74D169C6"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Адрес: ________________________________________</w:t>
            </w:r>
          </w:p>
          <w:p w14:paraId="20D3D87A"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Телефон: _____________________________________</w:t>
            </w:r>
          </w:p>
          <w:p w14:paraId="7A248A6C"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БИК: ________</w:t>
            </w:r>
          </w:p>
          <w:p w14:paraId="66DF43B9"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 xml:space="preserve">Должность: </w:t>
            </w:r>
          </w:p>
          <w:p w14:paraId="1E35FF07"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_____________        ____________________</w:t>
            </w:r>
          </w:p>
          <w:p w14:paraId="18857BD3" w14:textId="77777777" w:rsidR="001C1896" w:rsidRPr="001C1896" w:rsidRDefault="001C1896" w:rsidP="001C1896">
            <w:pPr>
              <w:suppressAutoHyphens/>
              <w:spacing w:after="0" w:line="252" w:lineRule="auto"/>
              <w:jc w:val="both"/>
              <w:rPr>
                <w:rFonts w:ascii="Times New Roman" w:eastAsia="Times New Roman" w:hAnsi="Times New Roman" w:cs="Times New Roman"/>
                <w:sz w:val="18"/>
                <w:szCs w:val="18"/>
                <w14:ligatures w14:val="none"/>
              </w:rPr>
            </w:pPr>
            <w:r w:rsidRPr="001C1896">
              <w:rPr>
                <w:rFonts w:ascii="Times New Roman" w:eastAsia="Times New Roman" w:hAnsi="Times New Roman" w:cs="Times New Roman"/>
                <w:sz w:val="18"/>
                <w:szCs w:val="18"/>
                <w14:ligatures w14:val="none"/>
              </w:rPr>
              <w:t xml:space="preserve">     подпись                          фамилия, инициалы</w:t>
            </w:r>
          </w:p>
        </w:tc>
        <w:tc>
          <w:tcPr>
            <w:tcW w:w="236" w:type="dxa"/>
          </w:tcPr>
          <w:p w14:paraId="53EBFDAE"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p>
        </w:tc>
        <w:tc>
          <w:tcPr>
            <w:tcW w:w="4706" w:type="dxa"/>
            <w:hideMark/>
          </w:tcPr>
          <w:p w14:paraId="1F6FE69D" w14:textId="77777777" w:rsidR="001C1896" w:rsidRPr="001C1896" w:rsidRDefault="001C1896" w:rsidP="001C1896">
            <w:pPr>
              <w:suppressAutoHyphens/>
              <w:spacing w:after="0" w:line="252" w:lineRule="auto"/>
              <w:jc w:val="both"/>
              <w:rPr>
                <w:rFonts w:ascii="Times New Roman" w:eastAsia="Times New Roman" w:hAnsi="Times New Roman" w:cs="Times New Roman"/>
                <w:b/>
                <w:sz w:val="24"/>
                <w:szCs w:val="24"/>
                <w14:ligatures w14:val="none"/>
              </w:rPr>
            </w:pPr>
            <w:r w:rsidRPr="001C1896">
              <w:rPr>
                <w:rFonts w:ascii="Times New Roman" w:eastAsia="Times New Roman" w:hAnsi="Times New Roman" w:cs="Times New Roman"/>
                <w:b/>
                <w:sz w:val="24"/>
                <w:szCs w:val="24"/>
                <w14:ligatures w14:val="none"/>
              </w:rPr>
              <w:t>Вкладчик:</w:t>
            </w:r>
          </w:p>
          <w:p w14:paraId="22EEC5D1"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Документ, удостоверяющий личность:</w:t>
            </w:r>
          </w:p>
          <w:p w14:paraId="3D279FEB"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Номер: _________________________</w:t>
            </w:r>
          </w:p>
          <w:p w14:paraId="342ECEAB"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Выдан: ______________________________________</w:t>
            </w:r>
          </w:p>
          <w:p w14:paraId="02BB36DD"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Дата выдачи: __</w:t>
            </w:r>
            <w:proofErr w:type="gramStart"/>
            <w:r w:rsidRPr="001C1896">
              <w:rPr>
                <w:rFonts w:ascii="Times New Roman" w:eastAsia="Times New Roman" w:hAnsi="Times New Roman" w:cs="Times New Roman"/>
                <w:sz w:val="24"/>
                <w:szCs w:val="24"/>
                <w14:ligatures w14:val="none"/>
              </w:rPr>
              <w:t>_._</w:t>
            </w:r>
            <w:proofErr w:type="gramEnd"/>
            <w:r w:rsidRPr="001C1896">
              <w:rPr>
                <w:rFonts w:ascii="Times New Roman" w:eastAsia="Times New Roman" w:hAnsi="Times New Roman" w:cs="Times New Roman"/>
                <w:sz w:val="24"/>
                <w:szCs w:val="24"/>
                <w14:ligatures w14:val="none"/>
              </w:rPr>
              <w:t>__._____</w:t>
            </w:r>
          </w:p>
          <w:p w14:paraId="63346D5D"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Идентификационный номер: ______________</w:t>
            </w:r>
          </w:p>
          <w:p w14:paraId="6D5461A6"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Адрес: ______________________________________</w:t>
            </w:r>
          </w:p>
          <w:p w14:paraId="59331E7B"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_______________________________________</w:t>
            </w:r>
          </w:p>
          <w:p w14:paraId="19253438"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Телефон: _______________________________</w:t>
            </w:r>
          </w:p>
          <w:p w14:paraId="43511286" w14:textId="77777777" w:rsidR="001C1896" w:rsidRPr="001C1896" w:rsidRDefault="001C1896" w:rsidP="001C1896">
            <w:pPr>
              <w:suppressAutoHyphens/>
              <w:spacing w:after="0" w:line="252" w:lineRule="auto"/>
              <w:jc w:val="both"/>
              <w:rPr>
                <w:rFonts w:ascii="Times New Roman" w:eastAsia="Times New Roman" w:hAnsi="Times New Roman" w:cs="Times New Roman"/>
                <w:sz w:val="24"/>
                <w:szCs w:val="24"/>
                <w14:ligatures w14:val="none"/>
              </w:rPr>
            </w:pPr>
            <w:r w:rsidRPr="001C1896">
              <w:rPr>
                <w:rFonts w:ascii="Times New Roman" w:eastAsia="Times New Roman" w:hAnsi="Times New Roman" w:cs="Times New Roman"/>
                <w:sz w:val="24"/>
                <w:szCs w:val="24"/>
                <w14:ligatures w14:val="none"/>
              </w:rPr>
              <w:t>______________    _____________________</w:t>
            </w:r>
          </w:p>
          <w:p w14:paraId="184071C7" w14:textId="77777777" w:rsidR="001C1896" w:rsidRPr="001C1896" w:rsidRDefault="001C1896" w:rsidP="001C1896">
            <w:pPr>
              <w:suppressAutoHyphens/>
              <w:spacing w:after="0" w:line="252" w:lineRule="auto"/>
              <w:jc w:val="both"/>
              <w:rPr>
                <w:rFonts w:ascii="Times New Roman" w:eastAsia="Times New Roman" w:hAnsi="Times New Roman" w:cs="Times New Roman"/>
                <w:sz w:val="18"/>
                <w:szCs w:val="18"/>
                <w14:ligatures w14:val="none"/>
              </w:rPr>
            </w:pPr>
            <w:r w:rsidRPr="001C1896">
              <w:rPr>
                <w:rFonts w:ascii="Times New Roman" w:eastAsia="Times New Roman" w:hAnsi="Times New Roman" w:cs="Times New Roman"/>
                <w:sz w:val="18"/>
                <w:szCs w:val="18"/>
                <w14:ligatures w14:val="none"/>
              </w:rPr>
              <w:t xml:space="preserve">       подпись                          фамилия, инициалы</w:t>
            </w:r>
          </w:p>
        </w:tc>
      </w:tr>
    </w:tbl>
    <w:p w14:paraId="38E72424" w14:textId="77777777" w:rsidR="001C1896" w:rsidRPr="001C1896" w:rsidRDefault="001C1896" w:rsidP="001C1896">
      <w:pPr>
        <w:suppressAutoHyphens/>
        <w:spacing w:after="0" w:line="240" w:lineRule="auto"/>
        <w:ind w:left="4962" w:firstLine="138"/>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Отношение к США в рамках</w:t>
      </w:r>
    </w:p>
    <w:p w14:paraId="16624C07" w14:textId="77777777" w:rsidR="001C1896" w:rsidRPr="001C1896" w:rsidRDefault="001C1896" w:rsidP="001C1896">
      <w:pPr>
        <w:suppressAutoHyphens/>
        <w:spacing w:after="0" w:line="240" w:lineRule="auto"/>
        <w:ind w:left="5100"/>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Закона США «О налогообложении</w:t>
      </w:r>
    </w:p>
    <w:p w14:paraId="540B5EF1" w14:textId="77777777" w:rsidR="001C1896" w:rsidRPr="001C1896" w:rsidRDefault="001C1896" w:rsidP="001C1896">
      <w:pPr>
        <w:suppressAutoHyphens/>
        <w:spacing w:after="0" w:line="240" w:lineRule="auto"/>
        <w:ind w:left="4820" w:firstLine="280"/>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иностранных счетов» (FATCA)</w:t>
      </w:r>
    </w:p>
    <w:p w14:paraId="53461872" w14:textId="77777777" w:rsidR="001C1896" w:rsidRPr="001C1896" w:rsidRDefault="001C1896" w:rsidP="001C1896">
      <w:pPr>
        <w:suppressAutoHyphens/>
        <w:spacing w:after="0" w:line="240" w:lineRule="auto"/>
        <w:ind w:left="7655"/>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 xml:space="preserve">      </w:t>
      </w:r>
      <w:proofErr w:type="gramStart"/>
      <w:r w:rsidRPr="001C1896">
        <w:rPr>
          <w:rFonts w:ascii="Times New Roman" w:eastAsia="Times New Roman" w:hAnsi="Times New Roman" w:cs="Times New Roman"/>
          <w:sz w:val="24"/>
          <w:szCs w:val="24"/>
          <w:lang w:eastAsia="ru-RU"/>
          <w14:ligatures w14:val="none"/>
        </w:rPr>
        <w:t>□  не</w:t>
      </w:r>
      <w:proofErr w:type="gramEnd"/>
      <w:r w:rsidRPr="001C1896">
        <w:rPr>
          <w:rFonts w:ascii="Times New Roman" w:eastAsia="Times New Roman" w:hAnsi="Times New Roman" w:cs="Times New Roman"/>
          <w:sz w:val="24"/>
          <w:szCs w:val="24"/>
          <w:lang w:eastAsia="ru-RU"/>
          <w14:ligatures w14:val="none"/>
        </w:rPr>
        <w:t xml:space="preserve"> имею </w:t>
      </w:r>
    </w:p>
    <w:p w14:paraId="43249F89" w14:textId="77777777" w:rsidR="001C1896" w:rsidRPr="001C1896" w:rsidRDefault="001C1896" w:rsidP="001C1896">
      <w:pPr>
        <w:suppressAutoHyphens/>
        <w:spacing w:after="0" w:line="240" w:lineRule="auto"/>
        <w:ind w:left="7655"/>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 xml:space="preserve">      </w:t>
      </w:r>
      <w:proofErr w:type="gramStart"/>
      <w:r w:rsidRPr="001C1896">
        <w:rPr>
          <w:rFonts w:ascii="Times New Roman" w:eastAsia="Times New Roman" w:hAnsi="Times New Roman" w:cs="Times New Roman"/>
          <w:sz w:val="24"/>
          <w:szCs w:val="24"/>
          <w:lang w:eastAsia="ru-RU"/>
          <w14:ligatures w14:val="none"/>
        </w:rPr>
        <w:t>□  имею</w:t>
      </w:r>
      <w:proofErr w:type="gramEnd"/>
    </w:p>
    <w:p w14:paraId="6F09279A" w14:textId="77777777" w:rsidR="001C1896" w:rsidRPr="001C1896" w:rsidRDefault="001C1896" w:rsidP="001C1896">
      <w:pPr>
        <w:suppressAutoHyphens/>
        <w:spacing w:after="0" w:line="240" w:lineRule="auto"/>
        <w:ind w:left="4860"/>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___________ __________________ ______</w:t>
      </w:r>
    </w:p>
    <w:p w14:paraId="4D41412C" w14:textId="77777777" w:rsidR="001C1896" w:rsidRPr="001C1896" w:rsidRDefault="001C1896" w:rsidP="001C1896">
      <w:pPr>
        <w:suppressAutoHyphens/>
        <w:spacing w:after="0" w:line="240" w:lineRule="auto"/>
        <w:ind w:left="4860"/>
        <w:rPr>
          <w:rFonts w:ascii="Times New Roman" w:eastAsia="Times New Roman" w:hAnsi="Times New Roman" w:cs="Times New Roman"/>
          <w:sz w:val="24"/>
          <w:szCs w:val="24"/>
          <w:lang w:eastAsia="ru-RU"/>
          <w14:ligatures w14:val="none"/>
        </w:rPr>
      </w:pPr>
      <w:r w:rsidRPr="001C1896">
        <w:rPr>
          <w:rFonts w:ascii="Times New Roman" w:eastAsia="Times New Roman" w:hAnsi="Times New Roman" w:cs="Times New Roman"/>
          <w:sz w:val="24"/>
          <w:szCs w:val="24"/>
          <w:lang w:eastAsia="ru-RU"/>
          <w14:ligatures w14:val="none"/>
        </w:rPr>
        <w:t xml:space="preserve"> (</w:t>
      </w:r>
      <w:proofErr w:type="gramStart"/>
      <w:r w:rsidRPr="001C1896">
        <w:rPr>
          <w:rFonts w:ascii="Times New Roman" w:eastAsia="Times New Roman" w:hAnsi="Times New Roman" w:cs="Times New Roman"/>
          <w:sz w:val="24"/>
          <w:szCs w:val="24"/>
          <w:lang w:eastAsia="ru-RU"/>
          <w14:ligatures w14:val="none"/>
        </w:rPr>
        <w:t xml:space="preserve">подпись)   </w:t>
      </w:r>
      <w:proofErr w:type="gramEnd"/>
      <w:r w:rsidRPr="001C1896">
        <w:rPr>
          <w:rFonts w:ascii="Times New Roman" w:eastAsia="Times New Roman" w:hAnsi="Times New Roman" w:cs="Times New Roman"/>
          <w:sz w:val="24"/>
          <w:szCs w:val="24"/>
          <w:lang w:eastAsia="ru-RU"/>
          <w14:ligatures w14:val="none"/>
        </w:rPr>
        <w:t xml:space="preserve">   (фамилия и инициалы)  (дата)</w:t>
      </w:r>
    </w:p>
    <w:p w14:paraId="5B6E0322" w14:textId="77777777" w:rsidR="001C1896" w:rsidRPr="001C1896" w:rsidRDefault="001C1896" w:rsidP="001C1896">
      <w:pPr>
        <w:widowControl w:val="0"/>
        <w:wordWrap w:val="0"/>
        <w:spacing w:after="0" w:line="240" w:lineRule="auto"/>
        <w:jc w:val="both"/>
        <w:rPr>
          <w:rFonts w:ascii="Times New Roman" w:eastAsia="Times New Roman" w:hAnsi="Times New Roman" w:cs="Times New Roman"/>
          <w:sz w:val="20"/>
          <w:szCs w:val="20"/>
          <w:lang w:eastAsia="ru-RU"/>
          <w14:ligatures w14:val="none"/>
        </w:rPr>
      </w:pPr>
    </w:p>
    <w:p w14:paraId="5B036619" w14:textId="618F4CF6" w:rsidR="006E5C39" w:rsidRPr="001C1896" w:rsidRDefault="006E5C39" w:rsidP="001C1896"/>
    <w:sectPr w:rsidR="006E5C39" w:rsidRPr="001C1896" w:rsidSect="001C1896">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48A"/>
    <w:rsid w:val="001C1896"/>
    <w:rsid w:val="003F6757"/>
    <w:rsid w:val="0064748C"/>
    <w:rsid w:val="006E5C39"/>
    <w:rsid w:val="0074348A"/>
    <w:rsid w:val="00B70BD8"/>
    <w:rsid w:val="00F26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EF099"/>
  <w15:chartTrackingRefBased/>
  <w15:docId w15:val="{BD5BD745-0ED7-4161-B157-D36A6B19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434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434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4348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4348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4348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434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434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34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434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348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4348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4348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4348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4348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4348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4348A"/>
    <w:rPr>
      <w:rFonts w:eastAsiaTheme="majorEastAsia" w:cstheme="majorBidi"/>
      <w:color w:val="595959" w:themeColor="text1" w:themeTint="A6"/>
    </w:rPr>
  </w:style>
  <w:style w:type="character" w:customStyle="1" w:styleId="80">
    <w:name w:val="Заголовок 8 Знак"/>
    <w:basedOn w:val="a0"/>
    <w:link w:val="8"/>
    <w:uiPriority w:val="9"/>
    <w:semiHidden/>
    <w:rsid w:val="0074348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4348A"/>
    <w:rPr>
      <w:rFonts w:eastAsiaTheme="majorEastAsia" w:cstheme="majorBidi"/>
      <w:color w:val="272727" w:themeColor="text1" w:themeTint="D8"/>
    </w:rPr>
  </w:style>
  <w:style w:type="paragraph" w:styleId="a3">
    <w:name w:val="Title"/>
    <w:basedOn w:val="a"/>
    <w:next w:val="a"/>
    <w:link w:val="a4"/>
    <w:uiPriority w:val="10"/>
    <w:qFormat/>
    <w:rsid w:val="00743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434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348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4348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4348A"/>
    <w:pPr>
      <w:spacing w:before="160"/>
      <w:jc w:val="center"/>
    </w:pPr>
    <w:rPr>
      <w:i/>
      <w:iCs/>
      <w:color w:val="404040" w:themeColor="text1" w:themeTint="BF"/>
    </w:rPr>
  </w:style>
  <w:style w:type="character" w:customStyle="1" w:styleId="22">
    <w:name w:val="Цитата 2 Знак"/>
    <w:basedOn w:val="a0"/>
    <w:link w:val="21"/>
    <w:uiPriority w:val="29"/>
    <w:rsid w:val="0074348A"/>
    <w:rPr>
      <w:i/>
      <w:iCs/>
      <w:color w:val="404040" w:themeColor="text1" w:themeTint="BF"/>
    </w:rPr>
  </w:style>
  <w:style w:type="paragraph" w:styleId="a7">
    <w:name w:val="List Paragraph"/>
    <w:basedOn w:val="a"/>
    <w:uiPriority w:val="34"/>
    <w:qFormat/>
    <w:rsid w:val="0074348A"/>
    <w:pPr>
      <w:ind w:left="720"/>
      <w:contextualSpacing/>
    </w:pPr>
  </w:style>
  <w:style w:type="character" w:styleId="a8">
    <w:name w:val="Intense Emphasis"/>
    <w:basedOn w:val="a0"/>
    <w:uiPriority w:val="21"/>
    <w:qFormat/>
    <w:rsid w:val="0074348A"/>
    <w:rPr>
      <w:i/>
      <w:iCs/>
      <w:color w:val="2F5496" w:themeColor="accent1" w:themeShade="BF"/>
    </w:rPr>
  </w:style>
  <w:style w:type="paragraph" w:styleId="a9">
    <w:name w:val="Intense Quote"/>
    <w:basedOn w:val="a"/>
    <w:next w:val="a"/>
    <w:link w:val="aa"/>
    <w:uiPriority w:val="30"/>
    <w:qFormat/>
    <w:rsid w:val="00743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4348A"/>
    <w:rPr>
      <w:i/>
      <w:iCs/>
      <w:color w:val="2F5496" w:themeColor="accent1" w:themeShade="BF"/>
    </w:rPr>
  </w:style>
  <w:style w:type="character" w:styleId="ab">
    <w:name w:val="Intense Reference"/>
    <w:basedOn w:val="a0"/>
    <w:uiPriority w:val="32"/>
    <w:qFormat/>
    <w:rsid w:val="0074348A"/>
    <w:rPr>
      <w:b/>
      <w:bCs/>
      <w:smallCaps/>
      <w:color w:val="2F5496" w:themeColor="accent1" w:themeShade="BF"/>
      <w:spacing w:val="5"/>
    </w:rPr>
  </w:style>
  <w:style w:type="character" w:styleId="ac">
    <w:name w:val="Hyperlink"/>
    <w:basedOn w:val="a0"/>
    <w:uiPriority w:val="99"/>
    <w:unhideWhenUsed/>
    <w:rsid w:val="0074348A"/>
    <w:rPr>
      <w:color w:val="0563C1" w:themeColor="hyperlink"/>
      <w:u w:val="single"/>
    </w:rPr>
  </w:style>
  <w:style w:type="character" w:styleId="ad">
    <w:name w:val="Unresolved Mention"/>
    <w:basedOn w:val="a0"/>
    <w:uiPriority w:val="99"/>
    <w:semiHidden/>
    <w:unhideWhenUsed/>
    <w:rsid w:val="00743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elapb.by/" TargetMode="External"/><Relationship Id="rId4" Type="http://schemas.openxmlformats.org/officeDocument/2006/relationships/hyperlink" Target="http://www.belap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1759</Words>
  <Characters>10027</Characters>
  <Application>Microsoft Office Word</Application>
  <DocSecurity>0</DocSecurity>
  <Lines>83</Lines>
  <Paragraphs>23</Paragraphs>
  <ScaleCrop>false</ScaleCrop>
  <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Хиневич М.В.</dc:creator>
  <cp:keywords/>
  <dc:description/>
  <cp:lastModifiedBy>Химорода Д.А.</cp:lastModifiedBy>
  <cp:revision>2</cp:revision>
  <dcterms:created xsi:type="dcterms:W3CDTF">2026-07-22T06:58:00Z</dcterms:created>
  <dcterms:modified xsi:type="dcterms:W3CDTF">2026-07-22T06:58:00Z</dcterms:modified>
</cp:coreProperties>
</file>