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6A419" w14:textId="77777777" w:rsidR="007E4988" w:rsidRPr="007E4988" w:rsidRDefault="007E4988" w:rsidP="007E4988">
      <w:pPr>
        <w:suppressAutoHyphens/>
        <w:spacing w:after="0" w:line="240" w:lineRule="auto"/>
        <w:jc w:val="center"/>
        <w:rPr>
          <w:rFonts w:ascii="Times New Roman" w:eastAsia="Times New Roman" w:hAnsi="Times New Roman" w:cs="Times New Roman"/>
          <w:b/>
          <w:kern w:val="0"/>
          <w:sz w:val="24"/>
          <w:szCs w:val="24"/>
          <w:lang w:eastAsia="ru-RU"/>
          <w14:ligatures w14:val="none"/>
        </w:rPr>
      </w:pPr>
      <w:r w:rsidRPr="007E4988">
        <w:rPr>
          <w:rFonts w:ascii="Times New Roman" w:eastAsia="Times New Roman" w:hAnsi="Times New Roman" w:cs="Times New Roman"/>
          <w:b/>
          <w:kern w:val="0"/>
          <w:sz w:val="24"/>
          <w:szCs w:val="24"/>
          <w:lang w:eastAsia="ru-RU"/>
          <w14:ligatures w14:val="none"/>
        </w:rPr>
        <w:t>ДОГОВОР СРОЧНОГО БЕЗОТЗЫВНОГО БАНКОВСКОГО ВКЛАДА (ДЕПОЗИТА) «ПЛЮС К СТАБИЛЬНОСТИ» №</w:t>
      </w:r>
    </w:p>
    <w:p w14:paraId="6832304A" w14:textId="77777777" w:rsidR="007E4988" w:rsidRPr="007E4988" w:rsidRDefault="007E4988" w:rsidP="007E4988">
      <w:pPr>
        <w:suppressAutoHyphens/>
        <w:spacing w:after="0" w:line="240" w:lineRule="auto"/>
        <w:jc w:val="center"/>
        <w:rPr>
          <w:rFonts w:ascii="Times New Roman" w:eastAsia="Times New Roman" w:hAnsi="Times New Roman" w:cs="Times New Roman"/>
          <w:b/>
          <w:kern w:val="0"/>
          <w:sz w:val="24"/>
          <w:szCs w:val="24"/>
          <w:lang w:eastAsia="ru-RU"/>
          <w14:ligatures w14:val="none"/>
        </w:rPr>
      </w:pPr>
      <w:r w:rsidRPr="007E4988">
        <w:rPr>
          <w:rFonts w:ascii="Times New Roman" w:eastAsia="Times New Roman" w:hAnsi="Times New Roman" w:cs="Times New Roman"/>
          <w:b/>
          <w:kern w:val="0"/>
          <w:sz w:val="24"/>
          <w:szCs w:val="24"/>
          <w:lang w:eastAsia="ru-RU"/>
          <w14:ligatures w14:val="none"/>
        </w:rPr>
        <w:t>(в белорусских рублях)</w:t>
      </w:r>
    </w:p>
    <w:p w14:paraId="68738596" w14:textId="77777777" w:rsidR="007E4988" w:rsidRPr="007E4988" w:rsidRDefault="007E4988" w:rsidP="007E4988">
      <w:pPr>
        <w:suppressAutoHyphens/>
        <w:spacing w:after="0" w:line="240" w:lineRule="auto"/>
        <w:jc w:val="center"/>
        <w:rPr>
          <w:rFonts w:ascii="Times New Roman" w:eastAsia="Times New Roman" w:hAnsi="Times New Roman" w:cs="Times New Roman"/>
          <w:b/>
          <w:kern w:val="0"/>
          <w:sz w:val="24"/>
          <w:szCs w:val="24"/>
          <w:lang w:eastAsia="ru-RU"/>
          <w14:ligatures w14:val="none"/>
        </w:rPr>
      </w:pPr>
    </w:p>
    <w:p w14:paraId="32D8AB40" w14:textId="77777777" w:rsidR="007E4988" w:rsidRPr="007E4988" w:rsidRDefault="007E4988" w:rsidP="007E4988">
      <w:pPr>
        <w:suppressAutoHyphens/>
        <w:spacing w:after="0" w:line="240" w:lineRule="auto"/>
        <w:jc w:val="center"/>
        <w:rPr>
          <w:rFonts w:ascii="Times New Roman" w:eastAsia="Times New Roman" w:hAnsi="Times New Roman" w:cs="Times New Roman"/>
          <w:b/>
          <w:kern w:val="0"/>
          <w:sz w:val="24"/>
          <w:szCs w:val="24"/>
          <w:lang w:eastAsia="ru-RU"/>
          <w14:ligatures w14:val="none"/>
        </w:rPr>
      </w:pPr>
      <w:r w:rsidRPr="007E4988">
        <w:rPr>
          <w:rFonts w:ascii="Times New Roman" w:eastAsia="Times New Roman" w:hAnsi="Times New Roman" w:cs="Times New Roman"/>
          <w:b/>
          <w:kern w:val="0"/>
          <w:sz w:val="24"/>
          <w:szCs w:val="24"/>
          <w:lang w:eastAsia="ru-RU"/>
          <w14:ligatures w14:val="none"/>
        </w:rPr>
        <w:t>на имя ____________________________________________________________</w:t>
      </w:r>
    </w:p>
    <w:p w14:paraId="3D2E9556" w14:textId="77777777" w:rsidR="007E4988" w:rsidRPr="007E4988" w:rsidRDefault="007E4988" w:rsidP="007E4988">
      <w:pPr>
        <w:suppressAutoHyphens/>
        <w:spacing w:after="0" w:line="240" w:lineRule="auto"/>
        <w:jc w:val="center"/>
        <w:rPr>
          <w:rFonts w:ascii="Times New Roman" w:eastAsia="Times New Roman" w:hAnsi="Times New Roman" w:cs="Times New Roman"/>
          <w:b/>
          <w:kern w:val="0"/>
          <w:sz w:val="24"/>
          <w:szCs w:val="24"/>
          <w:lang w:eastAsia="ru-RU"/>
          <w14:ligatures w14:val="none"/>
        </w:rPr>
      </w:pPr>
      <w:r w:rsidRPr="007E4988">
        <w:rPr>
          <w:rFonts w:ascii="Times New Roman" w:eastAsia="Times New Roman" w:hAnsi="Times New Roman" w:cs="Times New Roman"/>
          <w:b/>
          <w:kern w:val="0"/>
          <w:sz w:val="24"/>
          <w:szCs w:val="24"/>
          <w:lang w:eastAsia="ru-RU"/>
          <w14:ligatures w14:val="none"/>
        </w:rPr>
        <w:t>(фамилия, имя, отчество)</w:t>
      </w:r>
    </w:p>
    <w:p w14:paraId="3F23CAFA" w14:textId="77777777" w:rsidR="007E4988" w:rsidRPr="007E4988" w:rsidRDefault="007E4988" w:rsidP="007E4988">
      <w:pPr>
        <w:suppressAutoHyphens/>
        <w:spacing w:after="0" w:line="240" w:lineRule="auto"/>
        <w:jc w:val="center"/>
        <w:rPr>
          <w:rFonts w:ascii="Times New Roman" w:eastAsia="Times New Roman" w:hAnsi="Times New Roman" w:cs="Times New Roman"/>
          <w:b/>
          <w:kern w:val="0"/>
          <w:sz w:val="24"/>
          <w:szCs w:val="24"/>
          <w:lang w:eastAsia="ru-RU"/>
          <w14:ligatures w14:val="none"/>
        </w:rPr>
      </w:pPr>
    </w:p>
    <w:tbl>
      <w:tblPr>
        <w:tblW w:w="0" w:type="dxa"/>
        <w:tblInd w:w="-108" w:type="dxa"/>
        <w:tblLayout w:type="fixed"/>
        <w:tblCellMar>
          <w:left w:w="0" w:type="dxa"/>
          <w:right w:w="0" w:type="dxa"/>
        </w:tblCellMar>
        <w:tblLook w:val="04A0" w:firstRow="1" w:lastRow="0" w:firstColumn="1" w:lastColumn="0" w:noHBand="0" w:noVBand="1"/>
      </w:tblPr>
      <w:tblGrid>
        <w:gridCol w:w="4927"/>
        <w:gridCol w:w="4927"/>
      </w:tblGrid>
      <w:tr w:rsidR="007E4988" w:rsidRPr="007E4988" w14:paraId="55AC164E" w14:textId="77777777" w:rsidTr="005C6061">
        <w:trPr>
          <w:trHeight w:val="229"/>
        </w:trPr>
        <w:tc>
          <w:tcPr>
            <w:tcW w:w="4927" w:type="dxa"/>
            <w:hideMark/>
          </w:tcPr>
          <w:p w14:paraId="5B2E9E47" w14:textId="77777777" w:rsidR="007E4988" w:rsidRPr="007E4988" w:rsidRDefault="007E4988" w:rsidP="007E4988">
            <w:pPr>
              <w:suppressAutoHyphens/>
              <w:spacing w:after="0" w:line="252" w:lineRule="auto"/>
              <w:rPr>
                <w:rFonts w:ascii="Times New Roman" w:eastAsia="Times New Roman" w:hAnsi="Times New Roman" w:cs="Times New Roman"/>
                <w:kern w:val="0"/>
                <w:sz w:val="24"/>
                <w:szCs w:val="24"/>
                <w:lang w:eastAsia="ru-RU"/>
                <w14:ligatures w14:val="none"/>
              </w:rPr>
            </w:pPr>
            <w:r w:rsidRPr="007E4988">
              <w:rPr>
                <w:rFonts w:ascii="Times New Roman" w:eastAsia="Times New Roman" w:hAnsi="Times New Roman" w:cs="Times New Roman"/>
                <w:kern w:val="0"/>
                <w:sz w:val="24"/>
                <w:szCs w:val="24"/>
                <w:lang w:eastAsia="ru-RU"/>
                <w14:ligatures w14:val="none"/>
              </w:rPr>
              <w:t>г. ____________</w:t>
            </w:r>
          </w:p>
        </w:tc>
        <w:tc>
          <w:tcPr>
            <w:tcW w:w="4927" w:type="dxa"/>
            <w:hideMark/>
          </w:tcPr>
          <w:p w14:paraId="267AF23F" w14:textId="77777777" w:rsidR="007E4988" w:rsidRPr="007E4988" w:rsidRDefault="007E4988" w:rsidP="007E4988">
            <w:pPr>
              <w:suppressAutoHyphens/>
              <w:spacing w:after="0" w:line="252" w:lineRule="auto"/>
              <w:rPr>
                <w:rFonts w:ascii="Times New Roman" w:eastAsia="Times New Roman" w:hAnsi="Times New Roman" w:cs="Times New Roman"/>
                <w:kern w:val="0"/>
                <w:sz w:val="24"/>
                <w:szCs w:val="24"/>
                <w:lang w:eastAsia="ru-RU"/>
                <w14:ligatures w14:val="none"/>
              </w:rPr>
            </w:pPr>
            <w:r w:rsidRPr="007E4988">
              <w:rPr>
                <w:rFonts w:ascii="Times New Roman" w:eastAsia="Times New Roman" w:hAnsi="Times New Roman" w:cs="Times New Roman"/>
                <w:kern w:val="0"/>
                <w:sz w:val="24"/>
                <w:szCs w:val="24"/>
                <w:lang w:eastAsia="ru-RU"/>
                <w14:ligatures w14:val="none"/>
              </w:rPr>
              <w:t xml:space="preserve">                          «___» _______________ 20__ г.</w:t>
            </w:r>
          </w:p>
        </w:tc>
      </w:tr>
    </w:tbl>
    <w:p w14:paraId="45E089C0" w14:textId="77777777" w:rsidR="007E4988" w:rsidRPr="007E4988" w:rsidRDefault="007E4988" w:rsidP="007E4988">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E4988">
        <w:rPr>
          <w:rFonts w:ascii="Times New Roman" w:eastAsia="Times New Roman" w:hAnsi="Times New Roman" w:cs="Times New Roman"/>
          <w:kern w:val="0"/>
          <w:sz w:val="24"/>
          <w:szCs w:val="24"/>
          <w:lang w:eastAsia="ru-RU"/>
          <w14:ligatures w14:val="none"/>
        </w:rPr>
        <w:t>Открытое акционерное общество «Белагропромбанк» (ОАО »Белагропромбанк»), именуемое в дальнейшем «Вкладополучатель», в лице _________________________________, действующего на основании ____________________, с одной стороны, и __________________________________, именуемый в дальнейшем «Вноситель», с другой стороны, далее совместно именуемые «Стороны», заключили настоящий договор срочного безотзывного банковского вклада (депозита) (далее – Договор) о нижеследующем:</w:t>
      </w:r>
    </w:p>
    <w:p w14:paraId="5211554E" w14:textId="77777777" w:rsidR="007E4988" w:rsidRPr="007E4988" w:rsidRDefault="007E4988" w:rsidP="007E4988">
      <w:pPr>
        <w:suppressAutoHyphens/>
        <w:spacing w:after="0" w:line="240" w:lineRule="auto"/>
        <w:ind w:firstLine="708"/>
        <w:jc w:val="both"/>
        <w:rPr>
          <w:rFonts w:ascii="Times New Roman" w:eastAsia="Times New Roman" w:hAnsi="Times New Roman" w:cs="Times New Roman"/>
          <w:kern w:val="0"/>
          <w:sz w:val="24"/>
          <w:szCs w:val="24"/>
          <w:lang w:eastAsia="ru-RU"/>
          <w14:ligatures w14:val="none"/>
        </w:rPr>
      </w:pPr>
      <w:r w:rsidRPr="007E4988">
        <w:rPr>
          <w:rFonts w:ascii="Times New Roman" w:eastAsia="Times New Roman" w:hAnsi="Times New Roman" w:cs="Times New Roman"/>
          <w:kern w:val="0"/>
          <w:sz w:val="24"/>
          <w:szCs w:val="24"/>
          <w:lang w:eastAsia="ru-RU"/>
          <w14:ligatures w14:val="none"/>
        </w:rPr>
        <w:t>1. Вноситель вносит наличными или перечисляет в безналичной форме денежные средства в валюте вклада (депозита) на счет по учету вклада (депозита) №</w:t>
      </w:r>
      <w:r w:rsidRPr="007E4988">
        <w:rPr>
          <w:rFonts w:ascii="Times New Roman" w:eastAsia="Times New Roman" w:hAnsi="Times New Roman" w:cs="Times New Roman"/>
          <w:kern w:val="0"/>
          <w:sz w:val="24"/>
          <w:szCs w:val="24"/>
          <w:lang w:val="en-GB" w:eastAsia="ru-RU"/>
          <w14:ligatures w14:val="none"/>
        </w:rPr>
        <w:t> </w:t>
      </w:r>
      <w:r w:rsidRPr="007E4988">
        <w:rPr>
          <w:rFonts w:ascii="Times New Roman" w:eastAsia="Times New Roman" w:hAnsi="Times New Roman" w:cs="Times New Roman"/>
          <w:kern w:val="0"/>
          <w:sz w:val="24"/>
          <w:szCs w:val="24"/>
          <w:lang w:eastAsia="ru-RU"/>
          <w14:ligatures w14:val="none"/>
        </w:rPr>
        <w:t>BY__BAPB3414_______________ / __________, а Вкладополучатель принимает денежные средства во вклад (депозит), обязуется обеспечить их сохранность и возвратить Вкладчику, а также выплатить начисленные по вкладу (депозиту) проценты в порядке и на условиях, предусмотренных настоящим Договором.</w:t>
      </w:r>
    </w:p>
    <w:p w14:paraId="7E0260E8" w14:textId="77777777" w:rsidR="007E4988" w:rsidRPr="007E4988" w:rsidRDefault="007E4988" w:rsidP="007E4988">
      <w:pPr>
        <w:suppressAutoHyphens/>
        <w:spacing w:after="0" w:line="240" w:lineRule="auto"/>
        <w:ind w:firstLine="708"/>
        <w:jc w:val="both"/>
        <w:rPr>
          <w:rFonts w:ascii="Times New Roman" w:eastAsia="Times New Roman" w:hAnsi="Times New Roman" w:cs="Times New Roman"/>
          <w:kern w:val="0"/>
          <w:sz w:val="24"/>
          <w:szCs w:val="24"/>
          <w:lang w:eastAsia="ru-RU"/>
          <w14:ligatures w14:val="none"/>
        </w:rPr>
      </w:pPr>
      <w:r w:rsidRPr="007E4988">
        <w:rPr>
          <w:rFonts w:ascii="Times New Roman" w:eastAsia="Times New Roman" w:hAnsi="Times New Roman" w:cs="Times New Roman"/>
          <w:kern w:val="0"/>
          <w:sz w:val="24"/>
          <w:szCs w:val="24"/>
          <w:lang w:eastAsia="ru-RU"/>
          <w14:ligatures w14:val="none"/>
        </w:rPr>
        <w:t>2. Вкладчиком по настоящему Договору является:</w:t>
      </w:r>
    </w:p>
    <w:p w14:paraId="3C4CA0BD" w14:textId="77777777" w:rsidR="007E4988" w:rsidRPr="007E4988" w:rsidRDefault="007E4988" w:rsidP="007E4988">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E4988">
        <w:rPr>
          <w:rFonts w:ascii="Times New Roman" w:eastAsia="Times New Roman" w:hAnsi="Times New Roman" w:cs="Times New Roman"/>
          <w:kern w:val="0"/>
          <w:sz w:val="24"/>
          <w:szCs w:val="24"/>
          <w:lang w:eastAsia="ru-RU"/>
          <w14:ligatures w14:val="none"/>
        </w:rPr>
        <w:t>1) Вноситель, до момента предъявления</w:t>
      </w:r>
    </w:p>
    <w:p w14:paraId="62BF4142" w14:textId="77777777" w:rsidR="007E4988" w:rsidRPr="007E4988" w:rsidRDefault="007E4988" w:rsidP="007E4988">
      <w:pPr>
        <w:tabs>
          <w:tab w:val="left" w:pos="795"/>
        </w:tabs>
        <w:suppressAutoHyphens/>
        <w:spacing w:after="0" w:line="240" w:lineRule="auto"/>
        <w:jc w:val="both"/>
        <w:rPr>
          <w:rFonts w:ascii="Times New Roman" w:eastAsia="Times New Roman" w:hAnsi="Times New Roman" w:cs="Times New Roman"/>
          <w:kern w:val="0"/>
          <w:sz w:val="24"/>
          <w:szCs w:val="24"/>
          <w:lang w:eastAsia="ru-RU"/>
          <w14:ligatures w14:val="none"/>
        </w:rPr>
      </w:pPr>
      <w:r w:rsidRPr="007E4988">
        <w:rPr>
          <w:rFonts w:ascii="Times New Roman" w:eastAsia="Times New Roman" w:hAnsi="Times New Roman" w:cs="Times New Roman"/>
          <w:kern w:val="0"/>
          <w:sz w:val="24"/>
          <w:szCs w:val="24"/>
          <w:lang w:eastAsia="ru-RU"/>
          <w14:ligatures w14:val="none"/>
        </w:rPr>
        <w:t>_____________________________________________________________________________</w:t>
      </w:r>
    </w:p>
    <w:p w14:paraId="5E376F92" w14:textId="77777777" w:rsidR="007E4988" w:rsidRPr="007E4988" w:rsidRDefault="007E4988" w:rsidP="007E4988">
      <w:pPr>
        <w:tabs>
          <w:tab w:val="left" w:pos="795"/>
        </w:tabs>
        <w:suppressAutoHyphens/>
        <w:spacing w:after="0" w:line="240" w:lineRule="auto"/>
        <w:ind w:firstLine="142"/>
        <w:jc w:val="both"/>
        <w:rPr>
          <w:rFonts w:ascii="Times New Roman" w:eastAsia="Times New Roman" w:hAnsi="Times New Roman" w:cs="Times New Roman"/>
          <w:i/>
          <w:kern w:val="0"/>
          <w:sz w:val="16"/>
          <w:szCs w:val="16"/>
          <w:lang w:eastAsia="ru-RU"/>
          <w14:ligatures w14:val="none"/>
        </w:rPr>
      </w:pPr>
      <w:r w:rsidRPr="007E4988">
        <w:rPr>
          <w:rFonts w:ascii="Times New Roman" w:eastAsia="Times New Roman" w:hAnsi="Times New Roman" w:cs="Times New Roman"/>
          <w:i/>
          <w:kern w:val="0"/>
          <w:sz w:val="16"/>
          <w:szCs w:val="16"/>
          <w:lang w:eastAsia="ru-RU"/>
          <w14:ligatures w14:val="none"/>
        </w:rPr>
        <w:t>(фамилия, имя, отчество лица, на имя которого внесен вклад (депозит) полностью)       (реквизиты документа, удостоверяющего личность)</w:t>
      </w:r>
    </w:p>
    <w:p w14:paraId="0FC011C7" w14:textId="77777777" w:rsidR="007E4988" w:rsidRPr="007E4988" w:rsidRDefault="007E4988" w:rsidP="007E4988">
      <w:pPr>
        <w:tabs>
          <w:tab w:val="left" w:pos="795"/>
        </w:tabs>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E4988">
        <w:rPr>
          <w:rFonts w:ascii="Times New Roman" w:eastAsia="Times New Roman" w:hAnsi="Times New Roman" w:cs="Times New Roman"/>
          <w:kern w:val="0"/>
          <w:sz w:val="24"/>
          <w:szCs w:val="24"/>
          <w:lang w:eastAsia="ru-RU"/>
          <w14:ligatures w14:val="none"/>
        </w:rPr>
        <w:t>в дальнейшем именуемым «Другое лицо», Вкладополучателю в письменной форме первого требования, основанного на правах в отношении данного вклада (депозита);</w:t>
      </w:r>
    </w:p>
    <w:p w14:paraId="5676BBAF" w14:textId="77777777" w:rsidR="007E4988" w:rsidRPr="007E4988" w:rsidRDefault="007E4988" w:rsidP="007E4988">
      <w:pPr>
        <w:tabs>
          <w:tab w:val="left" w:pos="795"/>
        </w:tabs>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2) Другое лицо, после предъявления им Вкладополучателю в письменной форме первого требования, основанного на правах в отношении данного вклада (депозита).</w:t>
      </w:r>
    </w:p>
    <w:p w14:paraId="240B11DA" w14:textId="77777777" w:rsidR="007E4988" w:rsidRPr="007E4988" w:rsidRDefault="007E4988" w:rsidP="007E4988">
      <w:pPr>
        <w:tabs>
          <w:tab w:val="left" w:pos="795"/>
        </w:tabs>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Первое требование должно быть предъявлено Другим лицом до наступления дня возврата вклада (депозита) в соответствии с пунктом 5 настоящего Договора.</w:t>
      </w:r>
    </w:p>
    <w:p w14:paraId="57B8938A" w14:textId="77777777" w:rsidR="007E4988" w:rsidRPr="007E4988" w:rsidRDefault="007E4988" w:rsidP="007E4988">
      <w:pPr>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3. Вид Договора: договор срочного безотзывного банковского вклада (депозита).</w:t>
      </w:r>
    </w:p>
    <w:p w14:paraId="5F00E993" w14:textId="77777777" w:rsidR="007E4988" w:rsidRPr="007E4988" w:rsidRDefault="007E4988" w:rsidP="007E4988">
      <w:pPr>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4. Сумма вклада (депозита) в момент заключения настоящего Договора (сумма первоначального взноса во вклад (депозит)) составляет:</w:t>
      </w:r>
    </w:p>
    <w:tbl>
      <w:tblPr>
        <w:tblW w:w="0" w:type="auto"/>
        <w:tblInd w:w="147" w:type="dxa"/>
        <w:tblLayout w:type="fixed"/>
        <w:tblCellMar>
          <w:left w:w="0" w:type="dxa"/>
          <w:right w:w="0" w:type="dxa"/>
        </w:tblCellMar>
        <w:tblLook w:val="04A0" w:firstRow="1" w:lastRow="0" w:firstColumn="1" w:lastColumn="0" w:noHBand="0" w:noVBand="1"/>
      </w:tblPr>
      <w:tblGrid>
        <w:gridCol w:w="3168"/>
        <w:gridCol w:w="3600"/>
        <w:gridCol w:w="2696"/>
      </w:tblGrid>
      <w:tr w:rsidR="007E4988" w:rsidRPr="007E4988" w14:paraId="66A1046A" w14:textId="77777777" w:rsidTr="005C6061">
        <w:trPr>
          <w:trHeight w:val="458"/>
        </w:trPr>
        <w:tc>
          <w:tcPr>
            <w:tcW w:w="3168" w:type="dxa"/>
            <w:tcBorders>
              <w:top w:val="single" w:sz="4" w:space="0" w:color="auto"/>
              <w:left w:val="single" w:sz="4" w:space="0" w:color="auto"/>
              <w:bottom w:val="single" w:sz="4" w:space="0" w:color="auto"/>
              <w:right w:val="single" w:sz="4" w:space="0" w:color="auto"/>
            </w:tcBorders>
            <w:hideMark/>
          </w:tcPr>
          <w:p w14:paraId="410DA171" w14:textId="77777777" w:rsidR="007E4988" w:rsidRPr="007E4988" w:rsidRDefault="007E4988" w:rsidP="007E4988">
            <w:pPr>
              <w:suppressAutoHyphens/>
              <w:spacing w:after="0" w:line="252" w:lineRule="auto"/>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Сумма вклада (депозита) цифрами</w:t>
            </w:r>
          </w:p>
        </w:tc>
        <w:tc>
          <w:tcPr>
            <w:tcW w:w="3600" w:type="dxa"/>
            <w:tcBorders>
              <w:top w:val="single" w:sz="4" w:space="0" w:color="auto"/>
              <w:left w:val="single" w:sz="4" w:space="0" w:color="auto"/>
              <w:bottom w:val="single" w:sz="4" w:space="0" w:color="auto"/>
              <w:right w:val="single" w:sz="4" w:space="0" w:color="auto"/>
            </w:tcBorders>
            <w:hideMark/>
          </w:tcPr>
          <w:p w14:paraId="42F73B40" w14:textId="77777777" w:rsidR="007E4988" w:rsidRPr="007E4988" w:rsidRDefault="007E4988" w:rsidP="007E4988">
            <w:pPr>
              <w:suppressAutoHyphens/>
              <w:spacing w:after="0" w:line="252" w:lineRule="auto"/>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Сумма вклада (депозита) прописью</w:t>
            </w:r>
          </w:p>
        </w:tc>
        <w:tc>
          <w:tcPr>
            <w:tcW w:w="2696" w:type="dxa"/>
            <w:tcBorders>
              <w:top w:val="single" w:sz="4" w:space="0" w:color="auto"/>
              <w:left w:val="single" w:sz="4" w:space="0" w:color="auto"/>
              <w:bottom w:val="single" w:sz="4" w:space="0" w:color="auto"/>
              <w:right w:val="single" w:sz="4" w:space="0" w:color="auto"/>
            </w:tcBorders>
            <w:hideMark/>
          </w:tcPr>
          <w:p w14:paraId="21A8DFDE" w14:textId="77777777" w:rsidR="007E4988" w:rsidRPr="007E4988" w:rsidRDefault="007E4988" w:rsidP="007E4988">
            <w:pPr>
              <w:suppressAutoHyphens/>
              <w:spacing w:after="0" w:line="252" w:lineRule="auto"/>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Валюта вклада (депозита)</w:t>
            </w:r>
          </w:p>
        </w:tc>
      </w:tr>
      <w:tr w:rsidR="007E4988" w:rsidRPr="007E4988" w14:paraId="58B38594" w14:textId="77777777" w:rsidTr="005C6061">
        <w:trPr>
          <w:trHeight w:val="229"/>
        </w:trPr>
        <w:tc>
          <w:tcPr>
            <w:tcW w:w="3168" w:type="dxa"/>
            <w:tcBorders>
              <w:top w:val="single" w:sz="4" w:space="0" w:color="auto"/>
              <w:left w:val="single" w:sz="4" w:space="0" w:color="auto"/>
              <w:bottom w:val="single" w:sz="4" w:space="0" w:color="auto"/>
              <w:right w:val="single" w:sz="4" w:space="0" w:color="auto"/>
            </w:tcBorders>
            <w:hideMark/>
          </w:tcPr>
          <w:p w14:paraId="4A333C43" w14:textId="77777777" w:rsidR="007E4988" w:rsidRPr="007E4988" w:rsidRDefault="007E4988" w:rsidP="007E4988">
            <w:pPr>
              <w:suppressAutoHyphens/>
              <w:spacing w:after="0" w:line="252"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 xml:space="preserve"> </w:t>
            </w:r>
          </w:p>
        </w:tc>
        <w:tc>
          <w:tcPr>
            <w:tcW w:w="3600" w:type="dxa"/>
            <w:tcBorders>
              <w:top w:val="single" w:sz="4" w:space="0" w:color="auto"/>
              <w:left w:val="single" w:sz="4" w:space="0" w:color="auto"/>
              <w:bottom w:val="single" w:sz="4" w:space="0" w:color="auto"/>
              <w:right w:val="single" w:sz="4" w:space="0" w:color="auto"/>
            </w:tcBorders>
            <w:hideMark/>
          </w:tcPr>
          <w:p w14:paraId="2A9BA371" w14:textId="77777777" w:rsidR="007E4988" w:rsidRPr="007E4988" w:rsidRDefault="007E4988" w:rsidP="007E4988">
            <w:pPr>
              <w:suppressAutoHyphens/>
              <w:spacing w:after="0" w:line="252"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 xml:space="preserve"> </w:t>
            </w:r>
          </w:p>
        </w:tc>
        <w:tc>
          <w:tcPr>
            <w:tcW w:w="2696" w:type="dxa"/>
            <w:tcBorders>
              <w:top w:val="single" w:sz="4" w:space="0" w:color="auto"/>
              <w:left w:val="single" w:sz="4" w:space="0" w:color="auto"/>
              <w:bottom w:val="single" w:sz="4" w:space="0" w:color="auto"/>
              <w:right w:val="single" w:sz="4" w:space="0" w:color="auto"/>
            </w:tcBorders>
          </w:tcPr>
          <w:p w14:paraId="2FD9FC5F" w14:textId="77777777" w:rsidR="007E4988" w:rsidRPr="007E4988" w:rsidRDefault="007E4988" w:rsidP="007E4988">
            <w:pPr>
              <w:suppressAutoHyphens/>
              <w:spacing w:after="0" w:line="252" w:lineRule="auto"/>
              <w:ind w:firstLine="709"/>
              <w:jc w:val="both"/>
              <w:rPr>
                <w:rFonts w:ascii="Times New Roman" w:eastAsia="Times New Roman" w:hAnsi="Times New Roman" w:cs="Times New Roman"/>
                <w:color w:val="000000"/>
                <w:kern w:val="0"/>
                <w:sz w:val="24"/>
                <w:szCs w:val="24"/>
                <w:lang w:eastAsia="ru-RU"/>
                <w14:ligatures w14:val="none"/>
              </w:rPr>
            </w:pPr>
          </w:p>
        </w:tc>
      </w:tr>
    </w:tbl>
    <w:p w14:paraId="7A185A06" w14:textId="77777777" w:rsidR="007E4988" w:rsidRPr="007E4988" w:rsidRDefault="007E4988" w:rsidP="007E4988">
      <w:pPr>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5. Срок хранения денежных средств на счете по учету вклада (депозита) составляет ______________ (____________________________) календарных дней с ___.___._____ по ___.___._____.</w:t>
      </w:r>
    </w:p>
    <w:p w14:paraId="1342A187" w14:textId="77777777" w:rsidR="007E4988" w:rsidRPr="007E4988" w:rsidRDefault="007E4988" w:rsidP="007E4988">
      <w:pPr>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Дата наступления срока возврата вклада (депозита): ___.___._____.</w:t>
      </w:r>
    </w:p>
    <w:p w14:paraId="7E3B6991" w14:textId="77777777" w:rsidR="007E4988" w:rsidRPr="007E4988" w:rsidRDefault="007E4988" w:rsidP="007E4988">
      <w:pPr>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Количество продлений срока хранения вклада (депозита) по Договору, заключенному на срок, равный 35 календарным дням: ___.</w:t>
      </w:r>
    </w:p>
    <w:p w14:paraId="484DE25A" w14:textId="77777777" w:rsidR="007E4988" w:rsidRPr="007E4988" w:rsidRDefault="007E4988" w:rsidP="007E4988">
      <w:pPr>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 xml:space="preserve">В день наступления срока возврата вклада (депозита) по Договору, заключенному на срок, равный 35 календарным дням, срок хранения вклада (депозита) продлевается на срок, равный первоначальному (35 календарных дней), с применением размера процентов по вкладу (депозиту) «Плюс к стабильности» сроком хранения 35 календарных дней, установленного решением уполномоченного органа Вкладополучателя и действующего на дату продления срока хранения вклада (депозита). Продление срока хранения вклада (депозита) на новый срок </w:t>
      </w:r>
      <w:r w:rsidRPr="007E4988">
        <w:rPr>
          <w:rFonts w:ascii="Times New Roman" w:eastAsia="Times New Roman" w:hAnsi="Times New Roman" w:cs="Times New Roman"/>
          <w:color w:val="000000"/>
          <w:kern w:val="0"/>
          <w:sz w:val="24"/>
          <w:szCs w:val="24"/>
          <w:lang w:eastAsia="ru-RU"/>
          <w14:ligatures w14:val="none"/>
        </w:rPr>
        <w:lastRenderedPageBreak/>
        <w:t>по Договору, заключенному на срок, равный 35 календарным дням, осуществляется в количестве, указанном в части третьей настоящего пункта, но не более 5 (пяти) раз.</w:t>
      </w:r>
    </w:p>
    <w:p w14:paraId="6EF16824" w14:textId="77777777" w:rsidR="007E4988" w:rsidRPr="007E4988" w:rsidRDefault="007E4988" w:rsidP="007E4988">
      <w:pPr>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6. Вклад (депозит) и причитающиеся по нему проценты выплачиваются в валюте вклада (депозита).</w:t>
      </w:r>
    </w:p>
    <w:p w14:paraId="3E3517ED" w14:textId="77777777" w:rsidR="007E4988" w:rsidRPr="007E4988" w:rsidRDefault="007E4988" w:rsidP="007E4988">
      <w:pPr>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 xml:space="preserve">7. Размер процентов по вкладу (депозиту) определяется с применением переменной годовой процентной ставки и устанавливается в размере ставки рефинансирования Национального банка, _________________________________на _________________________  </w:t>
      </w:r>
    </w:p>
    <w:p w14:paraId="15E3B9D7" w14:textId="77777777" w:rsidR="007E4988" w:rsidRPr="007E4988" w:rsidRDefault="007E4988" w:rsidP="007E4988">
      <w:pPr>
        <w:suppressAutoHyphens/>
        <w:spacing w:after="0" w:line="240" w:lineRule="auto"/>
        <w:jc w:val="both"/>
        <w:rPr>
          <w:rFonts w:ascii="Times New Roman" w:eastAsia="Times New Roman" w:hAnsi="Times New Roman" w:cs="Times New Roman"/>
          <w:color w:val="000000"/>
          <w:kern w:val="0"/>
          <w:sz w:val="18"/>
          <w:szCs w:val="18"/>
          <w:lang w:eastAsia="ru-RU"/>
          <w14:ligatures w14:val="none"/>
        </w:rPr>
      </w:pPr>
      <w:r w:rsidRPr="007E4988">
        <w:rPr>
          <w:rFonts w:ascii="Times New Roman" w:eastAsia="Times New Roman" w:hAnsi="Times New Roman" w:cs="Times New Roman"/>
          <w:color w:val="000000"/>
          <w:kern w:val="0"/>
          <w:sz w:val="18"/>
          <w:szCs w:val="18"/>
          <w:lang w:eastAsia="ru-RU"/>
          <w14:ligatures w14:val="none"/>
        </w:rPr>
        <w:t xml:space="preserve">                                                                   (увеличенной/уменьшенной)                                          (указывается размер)</w:t>
      </w:r>
    </w:p>
    <w:p w14:paraId="5C5D1F4E" w14:textId="77777777" w:rsidR="007E4988" w:rsidRPr="007E4988" w:rsidRDefault="007E4988" w:rsidP="007E4988">
      <w:pPr>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процентных пунктов, что на дату заключения настоящего Договора составляет ____ (___________________) процента (ов) годовых.</w:t>
      </w:r>
    </w:p>
    <w:p w14:paraId="7B86E7FF" w14:textId="77777777" w:rsidR="007E4988" w:rsidRPr="007E4988" w:rsidRDefault="007E4988" w:rsidP="007E4988">
      <w:pPr>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 xml:space="preserve">8. </w:t>
      </w:r>
      <w:r w:rsidRPr="007E4988">
        <w:rPr>
          <w:rFonts w:ascii="Times New Roman" w:eastAsia="Times New Roman" w:hAnsi="Times New Roman" w:cs="Times New Roman"/>
          <w:kern w:val="0"/>
          <w:sz w:val="24"/>
          <w:szCs w:val="24"/>
          <w:lang w:eastAsia="ru-RU"/>
          <w14:ligatures w14:val="none"/>
        </w:rPr>
        <w:t xml:space="preserve">В случае изменения ставки рефинансирования Национального банка размер процентов по вкладу (депозиту) изменяется со дня изменения (увеличения или уменьшения) ставки рефинансирования Национального банка и </w:t>
      </w:r>
      <w:r w:rsidRPr="007E4988">
        <w:rPr>
          <w:rFonts w:ascii="Times New Roman" w:eastAsia="Times New Roman" w:hAnsi="Times New Roman" w:cs="Times New Roman"/>
          <w:color w:val="000000"/>
          <w:kern w:val="0"/>
          <w:sz w:val="24"/>
          <w:szCs w:val="24"/>
          <w:lang w:eastAsia="ru-RU"/>
          <w14:ligatures w14:val="none"/>
        </w:rPr>
        <w:t>не является изменением размера процентов по вкладу (депозиту) Вкладополучателем в одностороннем порядке.</w:t>
      </w:r>
    </w:p>
    <w:p w14:paraId="017F1ABA" w14:textId="77777777" w:rsidR="007E4988" w:rsidRPr="007E4988" w:rsidRDefault="007E4988" w:rsidP="007E4988">
      <w:pPr>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 xml:space="preserve">9. Проценты по вкладу (депозиту) начисляются на сумму вклада (депозита) _________________________________________________________________________, со дня                     </w:t>
      </w:r>
    </w:p>
    <w:p w14:paraId="0430F311" w14:textId="77777777" w:rsidR="007E4988" w:rsidRPr="007E4988" w:rsidRDefault="007E4988" w:rsidP="007E4988">
      <w:pPr>
        <w:tabs>
          <w:tab w:val="left" w:pos="0"/>
          <w:tab w:val="left" w:pos="567"/>
          <w:tab w:val="left" w:pos="709"/>
        </w:tabs>
        <w:suppressAutoHyphens/>
        <w:spacing w:after="0" w:line="240" w:lineRule="auto"/>
        <w:ind w:firstLine="709"/>
        <w:jc w:val="both"/>
        <w:rPr>
          <w:rFonts w:ascii="Times New Roman" w:eastAsia="Times New Roman" w:hAnsi="Times New Roman" w:cs="Times New Roman"/>
          <w:i/>
          <w:color w:val="000000"/>
          <w:kern w:val="0"/>
          <w:sz w:val="24"/>
          <w:szCs w:val="24"/>
          <w:lang w:eastAsia="ru-RU"/>
          <w14:ligatures w14:val="none"/>
        </w:rPr>
      </w:pPr>
      <w:r w:rsidRPr="007E4988">
        <w:rPr>
          <w:rFonts w:ascii="Times New Roman" w:eastAsia="Times New Roman" w:hAnsi="Times New Roman" w:cs="Times New Roman"/>
          <w:i/>
          <w:color w:val="000000"/>
          <w:kern w:val="0"/>
          <w:sz w:val="24"/>
          <w:szCs w:val="24"/>
          <w:lang w:eastAsia="ru-RU"/>
          <w14:ligatures w14:val="none"/>
        </w:rPr>
        <w:t>(указывается периодичность начисления процентов)</w:t>
      </w:r>
    </w:p>
    <w:p w14:paraId="64E98E12" w14:textId="77777777" w:rsidR="007E4988" w:rsidRPr="007E4988" w:rsidRDefault="007E4988" w:rsidP="007E4988">
      <w:pPr>
        <w:tabs>
          <w:tab w:val="left" w:pos="0"/>
          <w:tab w:val="left" w:pos="567"/>
          <w:tab w:val="left" w:pos="709"/>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поступления вклада (депозита) на счет по учету вклада (депозита) включительно по день, предшествующий дню возврата вклада (депозита).</w:t>
      </w:r>
    </w:p>
    <w:p w14:paraId="6EFC2508" w14:textId="77777777" w:rsidR="007E4988" w:rsidRPr="007E4988" w:rsidRDefault="007E4988" w:rsidP="007E4988">
      <w:pPr>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Если дата возврата вклада (депозита) приходится на нерабочий день в подразделении Вкладополучателя, где заключен настоящий Договор, то возврат вклада (депозита) производится в первый рабочий день в подразделении Вкладополучателя, где заключен настоящий Договор, следующий за нерабочим днем. При этом проценты по вкладу (депозиту) за нерабочие дни начисляются и уплачиваются в размере, установленном настоящим Договором.</w:t>
      </w:r>
    </w:p>
    <w:p w14:paraId="5A259259" w14:textId="77777777" w:rsidR="007E4988" w:rsidRPr="007E4988" w:rsidRDefault="007E4988" w:rsidP="007E4988">
      <w:pPr>
        <w:tabs>
          <w:tab w:val="left" w:pos="0"/>
        </w:tabs>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При начислении процентов по вкладу (депозиту) количество дней в году принимается равным фактическому (365 или 366), в месяце и учитываются фактические ежедневные остатки денежных средств на счете по учету вклада (депозита).</w:t>
      </w:r>
    </w:p>
    <w:p w14:paraId="6E6C56A4" w14:textId="77777777" w:rsidR="007E4988" w:rsidRPr="007E4988" w:rsidRDefault="007E4988" w:rsidP="007E4988">
      <w:pPr>
        <w:tabs>
          <w:tab w:val="left" w:pos="0"/>
        </w:tabs>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 xml:space="preserve">Проценты по вкладу (депозиту) выплачиваются в день их начисления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w:t>
      </w:r>
      <w:r w:rsidRPr="007E4988">
        <w:rPr>
          <w:rFonts w:ascii="Times New Roman" w:eastAsia="Times New Roman" w:hAnsi="Times New Roman" w:cs="Times New Roman"/>
          <w:kern w:val="0"/>
          <w:sz w:val="24"/>
          <w:szCs w:val="24"/>
          <w:lang w:eastAsia="ru-RU"/>
          <w14:ligatures w14:val="none"/>
        </w:rPr>
        <w:t>непредставления Вкладчиком платежного поручения (заявления) или</w:t>
      </w:r>
      <w:r w:rsidRPr="007E4988">
        <w:rPr>
          <w:rFonts w:ascii="Times New Roman" w:eastAsia="Times New Roman" w:hAnsi="Times New Roman" w:cs="Times New Roman"/>
          <w:color w:val="000000"/>
          <w:kern w:val="0"/>
          <w:sz w:val="24"/>
          <w:szCs w:val="24"/>
          <w:lang w:eastAsia="ru-RU"/>
          <w14:ligatures w14:val="none"/>
        </w:rPr>
        <w:t xml:space="preserve"> аннулирования платежного поручения (заявления) Вкладчиком проценты выплачиваются путем причисления к сумме вклада (депозита) (капитализации).</w:t>
      </w:r>
    </w:p>
    <w:p w14:paraId="4D44CA83" w14:textId="77777777" w:rsidR="007E4988" w:rsidRPr="007E4988" w:rsidRDefault="007E4988" w:rsidP="007E4988">
      <w:pPr>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В день наступления срока возврата вклада (депозита) проценты начисляются и выплачиваются путем причисления к сумме вклада (депозита).</w:t>
      </w:r>
    </w:p>
    <w:p w14:paraId="6319E405" w14:textId="77777777" w:rsidR="007E4988" w:rsidRPr="007E4988" w:rsidRDefault="007E4988" w:rsidP="007E4988">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E4988">
        <w:rPr>
          <w:rFonts w:ascii="Times New Roman" w:eastAsia="Times New Roman" w:hAnsi="Times New Roman" w:cs="Times New Roman"/>
          <w:kern w:val="0"/>
          <w:sz w:val="24"/>
          <w:szCs w:val="24"/>
          <w:lang w:eastAsia="ru-RU"/>
          <w14:ligatures w14:val="none"/>
        </w:rPr>
        <w:t>Возврат вклада (депозита) по истечении срока хранения вклада (депозита) осуществляется путем безналичного перечисления суммы вклада (депозита) с учетом причисленных процентов на текущий (расчетный) банковский счет Вкладчика № __________________________. В день указанного перечисления счет по учету вклада (депозита) закрывается.</w:t>
      </w:r>
    </w:p>
    <w:p w14:paraId="734D8B40" w14:textId="77777777" w:rsidR="007E4988" w:rsidRPr="007E4988" w:rsidRDefault="007E4988" w:rsidP="007E4988">
      <w:pPr>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10. Вкладчик не вправе требовать досрочного возврата вклада (депозита) (части вклада (депозита)) за исключением случаев, определенных пунктом 13 настоящего Договора. Вклад (депозит) может быть возвращен досрочно только с согласия Вкладополучателя.</w:t>
      </w:r>
    </w:p>
    <w:p w14:paraId="00E404A0" w14:textId="77777777" w:rsidR="007E4988" w:rsidRPr="007E4988" w:rsidRDefault="007E4988" w:rsidP="007E4988">
      <w:pPr>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В случае возврата суммы вклада (депозита) до истечения срока его возврата по требованию Вкладчика с согласия Вкладополучателя, а также в иных случаях, предусмотренных законодательством, проценты по вкладу (депозиту) за период его фактического хранения начисляются по ставке, действующей по вкладу (депозиту) физических лиц «до востребования» в соответствующей валюте на дату возврата вклада (депозита).</w:t>
      </w:r>
    </w:p>
    <w:p w14:paraId="469210AB" w14:textId="77777777" w:rsidR="007E4988" w:rsidRPr="007E4988" w:rsidRDefault="007E4988" w:rsidP="007E4988">
      <w:pPr>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lastRenderedPageBreak/>
        <w:t>В случае списания денежных средств со вклада (депозита)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пересчет причитающихся к выплате процентов по вкладу (депозиту) не осуществляется.</w:t>
      </w:r>
    </w:p>
    <w:p w14:paraId="6C963FD8" w14:textId="77777777" w:rsidR="007E4988" w:rsidRPr="007E4988" w:rsidRDefault="007E4988" w:rsidP="007E4988">
      <w:pPr>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При досрочном возврате вклада (депозита) в случаях, предусмотренных частью второй настоящего пункта, Вкладополучатель определяет разницу между фактически выплаченными Вкладчику процентами до момента возврата вклада (депозита) и суммой процентов, рассчитанной в соответствии с частью второй настоящего пункта. Если выплаченная сумма процентов превышает рассчитанную сумму, Вкладчик обязан возвратить Вкладополучателю сумму излишне выплаченных Вкладчику процентов. При этом Вкладополучатель возвращает Вкладчику истребуемую сумму вклада (депозита) за вычетом образовавшейся разницы. Сумма излишне выплаченных Вкладчику процентов удерживается Вкладополучателем платежным ордером, если иное не предусмотрено законодательством, из суммы вклада (депозита).</w:t>
      </w:r>
    </w:p>
    <w:p w14:paraId="5B1C30F6" w14:textId="77777777" w:rsidR="007E4988" w:rsidRPr="007E4988" w:rsidRDefault="007E4988" w:rsidP="007E4988">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E4988">
        <w:rPr>
          <w:rFonts w:ascii="Times New Roman" w:eastAsia="Times New Roman" w:hAnsi="Times New Roman" w:cs="Times New Roman"/>
          <w:kern w:val="0"/>
          <w:sz w:val="24"/>
          <w:szCs w:val="24"/>
          <w:lang w:eastAsia="ru-RU"/>
          <w14:ligatures w14:val="none"/>
        </w:rPr>
        <w:t>11. Вкладополучатель имеет право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ОАО «Белагропромбанк» в сети Интернет (</w:t>
      </w:r>
      <w:hyperlink r:id="rId4" w:history="1">
        <w:r w:rsidRPr="007E4988">
          <w:rPr>
            <w:rFonts w:ascii="Times New Roman" w:eastAsia="Times New Roman" w:hAnsi="Times New Roman" w:cs="Times New Roman"/>
            <w:color w:val="0000FF"/>
            <w:kern w:val="0"/>
            <w:sz w:val="24"/>
            <w:szCs w:val="24"/>
            <w:u w:val="single"/>
            <w:lang w:eastAsia="ru-RU"/>
            <w14:ligatures w14:val="none"/>
          </w:rPr>
          <w:t>www.belapb.by</w:t>
        </w:r>
      </w:hyperlink>
      <w:r w:rsidRPr="007E4988">
        <w:rPr>
          <w:rFonts w:ascii="Times New Roman" w:eastAsia="Times New Roman" w:hAnsi="Times New Roman" w:cs="Times New Roman"/>
          <w:kern w:val="0"/>
          <w:sz w:val="24"/>
          <w:szCs w:val="24"/>
          <w:lang w:eastAsia="ru-RU"/>
          <w14:ligatures w14:val="none"/>
        </w:rPr>
        <w:t>).</w:t>
      </w:r>
    </w:p>
    <w:p w14:paraId="638F31FE" w14:textId="77777777" w:rsidR="007E4988" w:rsidRPr="007E4988" w:rsidRDefault="007E4988" w:rsidP="007E4988">
      <w:pPr>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12. За несвоевременный возврат (по вине Вкладополучателя) вклада (депозита) Вкладчика или несвоевременную выплату (по вине Вкладополучателя) процентов по вкладу (депозиту) Вкладополучатель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14:paraId="077DDB4E" w14:textId="77777777" w:rsidR="007E4988" w:rsidRPr="007E4988" w:rsidRDefault="007E4988" w:rsidP="007E4988">
      <w:pPr>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13. По вкладу (депозиту) не допускается возможность частичного истребования суммы вклада (депозита) Вкладчиком до истечения срока его возврата (за исключением сумм капитализированных (ранее начисленных и причисленных к сумме вклада (депозита)) и невостребованных процентов).</w:t>
      </w:r>
    </w:p>
    <w:p w14:paraId="025306BF" w14:textId="77777777" w:rsidR="007E4988" w:rsidRPr="007E4988" w:rsidRDefault="007E4988" w:rsidP="007E4988">
      <w:pPr>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Если на часть денежных средств, находящихся во вкладе (депозите), обращено взыскание, списание денежных средств со вклада (депозита) Вкладчика производится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При этом пересчет причитающихся к выплате процентов по вкладу (депозиту) не осуществляется. Остаток денежных средств после совершения операции продолжает храниться на этом же счете по учету вклада (депозита).</w:t>
      </w:r>
    </w:p>
    <w:p w14:paraId="463684D5" w14:textId="77777777" w:rsidR="007E4988" w:rsidRPr="007E4988" w:rsidRDefault="007E4988" w:rsidP="007E4988">
      <w:pPr>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В случае списания части вклада (депозита) до истечения срока его возврата в иных случаях, предусмотренных законодательством, проценты по вкладу (депозиту) за период его фактического хранения, начиная с даты заключения настоящего Договора (как до списания в бесспорном порядке, так и после списания) начисляются по ставке, действующей по вкладу (депозиту) физических лиц «до востребования» в соответствующей валюте на дату совершения операции.</w:t>
      </w:r>
    </w:p>
    <w:p w14:paraId="3492C91B" w14:textId="77777777" w:rsidR="007E4988" w:rsidRPr="007E4988" w:rsidRDefault="007E4988" w:rsidP="007E4988">
      <w:pPr>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Вкладополучатель определяет разницу между фактически выплаченными Вкладчику процентами до момента списания денежных средств и суммой процентов, рассчитанной в соответствии с частью третьей настоящего пункта. Если выплаченная сумма процентов превышает рассчитанную сумму, Вкладчик обязан возвратить Вкладополучателю сумму излишне выплаченных Вкладчику процентов. При этом Вкладополучатель возвращает Вкладчику оставшуюся сумму вклада (депозита) за вычетом образовавшейся разницы. Сумма излишне выплаченных Вкладчику процентов удерживается Вкладополучателем платежным ордером, если иное не предусмотрено законодательством, из суммы вклада (депозита).</w:t>
      </w:r>
    </w:p>
    <w:p w14:paraId="7E39E699" w14:textId="77777777" w:rsidR="007E4988" w:rsidRPr="007E4988" w:rsidRDefault="007E4988" w:rsidP="007E4988">
      <w:pPr>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lastRenderedPageBreak/>
        <w:t>14. Иные условия по настоящему Договору, являющиеся обязательными для исполнения Сторонами, определяются Условиями договора срочного безотзывного банковского вклада (депозита) ОАО «Белагропромбанк» «Плюс к стабильности», которые являются неотъемлемой частью настоящего Договора и опубликованы на официальном сайте ОАО «Белагропромбанк» в сети Интернет (</w:t>
      </w:r>
      <w:hyperlink r:id="rId5" w:history="1">
        <w:r w:rsidRPr="007E4988">
          <w:rPr>
            <w:rFonts w:ascii="Times New Roman" w:eastAsia="Times New Roman" w:hAnsi="Times New Roman" w:cs="Times New Roman"/>
            <w:color w:val="000000"/>
            <w:kern w:val="0"/>
            <w:sz w:val="24"/>
            <w:szCs w:val="24"/>
            <w:u w:val="single"/>
            <w:lang w:eastAsia="ru-RU"/>
            <w14:ligatures w14:val="none"/>
          </w:rPr>
          <w:t>www.belapb.by</w:t>
        </w:r>
      </w:hyperlink>
      <w:r w:rsidRPr="007E4988">
        <w:rPr>
          <w:rFonts w:ascii="Times New Roman" w:eastAsia="Times New Roman" w:hAnsi="Times New Roman" w:cs="Times New Roman"/>
          <w:color w:val="000000"/>
          <w:kern w:val="0"/>
          <w:sz w:val="24"/>
          <w:szCs w:val="24"/>
          <w:lang w:eastAsia="ru-RU"/>
          <w14:ligatures w14:val="none"/>
        </w:rPr>
        <w:t>) и размещены на информационных стендах Вкладополучателя.</w:t>
      </w:r>
    </w:p>
    <w:p w14:paraId="0E507AF7" w14:textId="77777777" w:rsidR="007E4988" w:rsidRPr="007E4988" w:rsidRDefault="007E4988" w:rsidP="007E4988">
      <w:pPr>
        <w:tabs>
          <w:tab w:val="left" w:pos="142"/>
          <w:tab w:val="left" w:pos="700"/>
        </w:tabs>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 xml:space="preserve">15. </w:t>
      </w:r>
      <w:r w:rsidRPr="007E4988">
        <w:rPr>
          <w:rFonts w:ascii="Times New Roman" w:eastAsia="Times New Roman" w:hAnsi="Times New Roman" w:cs="Times New Roman"/>
          <w:kern w:val="0"/>
          <w:sz w:val="24"/>
          <w:szCs w:val="24"/>
          <w:lang w:eastAsia="ru-RU"/>
          <w14:ligatures w14:val="none"/>
        </w:rPr>
        <w:t>В случае неисполнения Вкладополучателем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w:t>
      </w:r>
    </w:p>
    <w:p w14:paraId="408A011D" w14:textId="77777777" w:rsidR="007E4988" w:rsidRPr="007E4988" w:rsidRDefault="007E4988" w:rsidP="007E4988">
      <w:pPr>
        <w:tabs>
          <w:tab w:val="left" w:pos="142"/>
          <w:tab w:val="left" w:pos="700"/>
        </w:tabs>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16.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095995E6" w14:textId="77777777" w:rsidR="007E4988" w:rsidRPr="007E4988" w:rsidRDefault="007E4988" w:rsidP="007E4988">
      <w:pPr>
        <w:tabs>
          <w:tab w:val="left" w:pos="142"/>
          <w:tab w:val="left" w:pos="700"/>
        </w:tabs>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17. Настоящий Договор составлен в трех экземплярах, имеющих одинаковую юридическую силу, по одному для каждой из Сторон. Третий экземпляр Договора хранится у Вкладополучателя и по требованию Другого лица выдается ему. При этом Другое лицо учиняет на экземпляре Договора Вкладополучателя надпись «1 экземпляр Договора получил», с указанием своей фамилии, инициалов и заверяет своей подписью.</w:t>
      </w:r>
    </w:p>
    <w:p w14:paraId="4CD83C4C" w14:textId="77777777" w:rsidR="007E4988" w:rsidRPr="007E4988" w:rsidRDefault="007E4988" w:rsidP="007E4988">
      <w:pPr>
        <w:tabs>
          <w:tab w:val="left" w:pos="142"/>
          <w:tab w:val="left" w:pos="700"/>
        </w:tabs>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18. Настоящий Договор вступает в силу со дня поступления от Вкладчика суммы первоначального взноса во вклад (депозит) и действует до дня полного возврата Вкладополучателем Вкладчику суммы вклада (депозита) и выплаты начисленных процентов по вкладу (депозиту).</w:t>
      </w:r>
    </w:p>
    <w:p w14:paraId="1E8DFBBD" w14:textId="77777777" w:rsidR="007E4988" w:rsidRPr="007E4988" w:rsidRDefault="007E4988" w:rsidP="007E4988">
      <w:pPr>
        <w:tabs>
          <w:tab w:val="left" w:pos="142"/>
          <w:tab w:val="left" w:pos="700"/>
        </w:tabs>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19. Сохранность и возврат вкладов (депозитов) физических лиц гарантируется в порядке, установленном законодательством.</w:t>
      </w:r>
    </w:p>
    <w:p w14:paraId="47FF4A1E" w14:textId="77777777" w:rsidR="007E4988" w:rsidRPr="007E4988" w:rsidRDefault="007E4988" w:rsidP="007E4988">
      <w:pPr>
        <w:tabs>
          <w:tab w:val="left" w:pos="142"/>
          <w:tab w:val="left" w:pos="700"/>
        </w:tabs>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20. Налогообложение дохода Вкладчика в виде процентов по настоящему Договору осуществляется в порядке, определенном законодательством.</w:t>
      </w:r>
    </w:p>
    <w:p w14:paraId="27CB2D2D" w14:textId="77777777" w:rsidR="007E4988" w:rsidRPr="007E4988" w:rsidRDefault="007E4988" w:rsidP="007E4988">
      <w:pPr>
        <w:tabs>
          <w:tab w:val="left" w:pos="795"/>
        </w:tabs>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21. Вкладчик подтверждает, что он ознакомлен и согласен с Условиями Договора срочного безотзывного банковского вклада (депозита) «Плюс к стабильности».</w:t>
      </w:r>
    </w:p>
    <w:p w14:paraId="3890EDBE" w14:textId="77777777" w:rsidR="007E4988" w:rsidRPr="007E4988" w:rsidRDefault="007E4988" w:rsidP="007E4988">
      <w:pPr>
        <w:tabs>
          <w:tab w:val="left" w:pos="795"/>
        </w:tabs>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p>
    <w:tbl>
      <w:tblPr>
        <w:tblW w:w="0" w:type="dxa"/>
        <w:tblInd w:w="-108" w:type="dxa"/>
        <w:tblLayout w:type="fixed"/>
        <w:tblCellMar>
          <w:left w:w="0" w:type="dxa"/>
          <w:right w:w="0" w:type="dxa"/>
        </w:tblCellMar>
        <w:tblLook w:val="04A0" w:firstRow="1" w:lastRow="0" w:firstColumn="1" w:lastColumn="0" w:noHBand="0" w:noVBand="1"/>
      </w:tblPr>
      <w:tblGrid>
        <w:gridCol w:w="4913"/>
        <w:gridCol w:w="236"/>
        <w:gridCol w:w="4706"/>
      </w:tblGrid>
      <w:tr w:rsidR="007E4988" w:rsidRPr="007E4988" w14:paraId="7BDAF6D3" w14:textId="77777777" w:rsidTr="005C6061">
        <w:trPr>
          <w:trHeight w:val="1777"/>
        </w:trPr>
        <w:tc>
          <w:tcPr>
            <w:tcW w:w="4913" w:type="dxa"/>
            <w:hideMark/>
          </w:tcPr>
          <w:p w14:paraId="2AFD560F" w14:textId="77777777" w:rsidR="007E4988" w:rsidRPr="007E4988" w:rsidRDefault="007E4988" w:rsidP="007E4988">
            <w:pPr>
              <w:suppressAutoHyphens/>
              <w:spacing w:after="0" w:line="252" w:lineRule="auto"/>
              <w:jc w:val="both"/>
              <w:rPr>
                <w:rFonts w:ascii="Times New Roman" w:eastAsia="Times New Roman" w:hAnsi="Times New Roman" w:cs="Times New Roman"/>
                <w:b/>
                <w:color w:val="000000"/>
                <w:kern w:val="0"/>
                <w:sz w:val="24"/>
                <w:szCs w:val="24"/>
                <w:lang w:eastAsia="ru-RU"/>
                <w14:ligatures w14:val="none"/>
              </w:rPr>
            </w:pPr>
            <w:r w:rsidRPr="007E4988">
              <w:rPr>
                <w:rFonts w:ascii="Times New Roman" w:eastAsia="Times New Roman" w:hAnsi="Times New Roman" w:cs="Times New Roman"/>
                <w:b/>
                <w:color w:val="000000"/>
                <w:kern w:val="0"/>
                <w:sz w:val="24"/>
                <w:szCs w:val="24"/>
                <w:lang w:eastAsia="ru-RU"/>
                <w14:ligatures w14:val="none"/>
              </w:rPr>
              <w:t>Вкладополучатель:</w:t>
            </w:r>
          </w:p>
          <w:p w14:paraId="53DB5497" w14:textId="77777777" w:rsidR="007E4988" w:rsidRPr="007E4988" w:rsidRDefault="007E4988" w:rsidP="007E4988">
            <w:pPr>
              <w:suppressAutoHyphens/>
              <w:spacing w:after="0" w:line="252" w:lineRule="auto"/>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ОАО «Белагропромбанк»</w:t>
            </w:r>
          </w:p>
          <w:p w14:paraId="20490836" w14:textId="77777777" w:rsidR="007E4988" w:rsidRPr="007E4988" w:rsidRDefault="007E4988" w:rsidP="007E4988">
            <w:pPr>
              <w:suppressAutoHyphens/>
              <w:spacing w:after="0" w:line="252" w:lineRule="auto"/>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220036, г. Минск, пр-т. Жукова,3</w:t>
            </w:r>
          </w:p>
          <w:p w14:paraId="2CCCD3EA" w14:textId="77777777" w:rsidR="007E4988" w:rsidRPr="007E4988" w:rsidRDefault="007E4988" w:rsidP="007E4988">
            <w:pPr>
              <w:suppressAutoHyphens/>
              <w:spacing w:after="0" w:line="252" w:lineRule="auto"/>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(лицензия на осуществление банковской деятельности №_ от _________ г., выданная Национальным банком)</w:t>
            </w:r>
          </w:p>
          <w:p w14:paraId="48EA78BF" w14:textId="77777777" w:rsidR="007E4988" w:rsidRPr="007E4988" w:rsidRDefault="007E4988" w:rsidP="007E4988">
            <w:pPr>
              <w:suppressAutoHyphens/>
              <w:spacing w:after="0" w:line="252" w:lineRule="auto"/>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Адрес: ________________________________________</w:t>
            </w:r>
          </w:p>
          <w:p w14:paraId="66270ED3" w14:textId="77777777" w:rsidR="007E4988" w:rsidRPr="007E4988" w:rsidRDefault="007E4988" w:rsidP="007E4988">
            <w:pPr>
              <w:suppressAutoHyphens/>
              <w:spacing w:after="0" w:line="252" w:lineRule="auto"/>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Телефон: _____________________________________</w:t>
            </w:r>
          </w:p>
          <w:p w14:paraId="0370B3E2" w14:textId="77777777" w:rsidR="007E4988" w:rsidRPr="007E4988" w:rsidRDefault="007E4988" w:rsidP="007E4988">
            <w:pPr>
              <w:suppressAutoHyphens/>
              <w:spacing w:after="0" w:line="252" w:lineRule="auto"/>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БИК: ________</w:t>
            </w:r>
          </w:p>
          <w:p w14:paraId="15B1A8EA" w14:textId="77777777" w:rsidR="007E4988" w:rsidRPr="007E4988" w:rsidRDefault="007E4988" w:rsidP="007E4988">
            <w:pPr>
              <w:suppressAutoHyphens/>
              <w:spacing w:after="0" w:line="252" w:lineRule="auto"/>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Должность:____________________________________  _______               _______________</w:t>
            </w:r>
          </w:p>
          <w:p w14:paraId="5BA9DB3E" w14:textId="77777777" w:rsidR="007E4988" w:rsidRPr="007E4988" w:rsidRDefault="007E4988" w:rsidP="007E4988">
            <w:pPr>
              <w:suppressAutoHyphens/>
              <w:spacing w:after="0" w:line="252" w:lineRule="auto"/>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 xml:space="preserve">     подпись                        фамилия, инициалы</w:t>
            </w:r>
          </w:p>
        </w:tc>
        <w:tc>
          <w:tcPr>
            <w:tcW w:w="236" w:type="dxa"/>
          </w:tcPr>
          <w:p w14:paraId="1E4CC93E" w14:textId="77777777" w:rsidR="007E4988" w:rsidRPr="007E4988" w:rsidRDefault="007E4988" w:rsidP="007E4988">
            <w:pPr>
              <w:suppressAutoHyphens/>
              <w:spacing w:after="0" w:line="252" w:lineRule="auto"/>
              <w:jc w:val="both"/>
              <w:rPr>
                <w:rFonts w:ascii="Times New Roman" w:eastAsia="Times New Roman" w:hAnsi="Times New Roman" w:cs="Times New Roman"/>
                <w:color w:val="000000"/>
                <w:kern w:val="0"/>
                <w:sz w:val="24"/>
                <w:szCs w:val="24"/>
                <w:lang w:eastAsia="ru-RU"/>
                <w14:ligatures w14:val="none"/>
              </w:rPr>
            </w:pPr>
          </w:p>
        </w:tc>
        <w:tc>
          <w:tcPr>
            <w:tcW w:w="4706" w:type="dxa"/>
            <w:hideMark/>
          </w:tcPr>
          <w:p w14:paraId="02D122B3" w14:textId="77777777" w:rsidR="007E4988" w:rsidRPr="007E4988" w:rsidRDefault="007E4988" w:rsidP="007E4988">
            <w:pPr>
              <w:suppressAutoHyphens/>
              <w:spacing w:after="0" w:line="252" w:lineRule="auto"/>
              <w:jc w:val="both"/>
              <w:rPr>
                <w:rFonts w:ascii="Times New Roman" w:eastAsia="Times New Roman" w:hAnsi="Times New Roman" w:cs="Times New Roman"/>
                <w:b/>
                <w:color w:val="000000"/>
                <w:kern w:val="0"/>
                <w:sz w:val="24"/>
                <w:szCs w:val="24"/>
                <w:lang w:eastAsia="ru-RU"/>
                <w14:ligatures w14:val="none"/>
              </w:rPr>
            </w:pPr>
            <w:r w:rsidRPr="007E4988">
              <w:rPr>
                <w:rFonts w:ascii="Times New Roman" w:eastAsia="Times New Roman" w:hAnsi="Times New Roman" w:cs="Times New Roman"/>
                <w:b/>
                <w:color w:val="000000"/>
                <w:kern w:val="0"/>
                <w:sz w:val="24"/>
                <w:szCs w:val="24"/>
                <w:lang w:eastAsia="ru-RU"/>
                <w14:ligatures w14:val="none"/>
              </w:rPr>
              <w:t>Вкладчик:</w:t>
            </w:r>
          </w:p>
          <w:p w14:paraId="2C2CD1F8" w14:textId="77777777" w:rsidR="007E4988" w:rsidRPr="007E4988" w:rsidRDefault="007E4988" w:rsidP="007E4988">
            <w:pPr>
              <w:suppressAutoHyphens/>
              <w:spacing w:after="0" w:line="252" w:lineRule="auto"/>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Документ, удостоверяющий личность:</w:t>
            </w:r>
          </w:p>
          <w:p w14:paraId="4E7FDFA0" w14:textId="77777777" w:rsidR="007E4988" w:rsidRPr="007E4988" w:rsidRDefault="007E4988" w:rsidP="007E4988">
            <w:pPr>
              <w:suppressAutoHyphens/>
              <w:spacing w:after="0" w:line="252" w:lineRule="auto"/>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Номер: _________________________</w:t>
            </w:r>
          </w:p>
          <w:p w14:paraId="1AB2E760" w14:textId="77777777" w:rsidR="007E4988" w:rsidRPr="007E4988" w:rsidRDefault="007E4988" w:rsidP="007E4988">
            <w:pPr>
              <w:suppressAutoHyphens/>
              <w:spacing w:after="0" w:line="252" w:lineRule="auto"/>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Выдан: ______________________________________</w:t>
            </w:r>
          </w:p>
          <w:p w14:paraId="5C631714" w14:textId="77777777" w:rsidR="007E4988" w:rsidRPr="007E4988" w:rsidRDefault="007E4988" w:rsidP="007E4988">
            <w:pPr>
              <w:suppressAutoHyphens/>
              <w:spacing w:after="0" w:line="252" w:lineRule="auto"/>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Дата выдачи: ___.___._____</w:t>
            </w:r>
          </w:p>
          <w:p w14:paraId="607945DC" w14:textId="77777777" w:rsidR="007E4988" w:rsidRPr="007E4988" w:rsidRDefault="007E4988" w:rsidP="007E4988">
            <w:pPr>
              <w:suppressAutoHyphens/>
              <w:spacing w:after="0" w:line="252" w:lineRule="auto"/>
              <w:jc w:val="both"/>
              <w:rPr>
                <w:rFonts w:ascii="Times New Roman" w:eastAsia="Times New Roman" w:hAnsi="Times New Roman" w:cs="Times New Roman"/>
                <w:kern w:val="0"/>
                <w:sz w:val="24"/>
                <w:szCs w:val="24"/>
                <w:lang w:eastAsia="ru-RU"/>
                <w14:ligatures w14:val="none"/>
              </w:rPr>
            </w:pPr>
            <w:r w:rsidRPr="007E4988">
              <w:rPr>
                <w:rFonts w:ascii="Times New Roman" w:eastAsia="Times New Roman" w:hAnsi="Times New Roman" w:cs="Times New Roman"/>
                <w:kern w:val="0"/>
                <w:sz w:val="24"/>
                <w:szCs w:val="24"/>
                <w:lang w:eastAsia="ru-RU"/>
                <w14:ligatures w14:val="none"/>
              </w:rPr>
              <w:t>Идентификационный номер: ______________</w:t>
            </w:r>
          </w:p>
          <w:p w14:paraId="277A02D5" w14:textId="77777777" w:rsidR="007E4988" w:rsidRPr="007E4988" w:rsidRDefault="007E4988" w:rsidP="007E4988">
            <w:pPr>
              <w:suppressAutoHyphens/>
              <w:spacing w:after="0" w:line="252" w:lineRule="auto"/>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Адрес: _____________________________________</w:t>
            </w:r>
          </w:p>
          <w:p w14:paraId="0ECB6D2A" w14:textId="77777777" w:rsidR="007E4988" w:rsidRPr="007E4988" w:rsidRDefault="007E4988" w:rsidP="007E4988">
            <w:pPr>
              <w:suppressAutoHyphens/>
              <w:spacing w:after="0" w:line="252" w:lineRule="auto"/>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_______________________________________Телефон: _______________________________</w:t>
            </w:r>
          </w:p>
          <w:p w14:paraId="2D27982F" w14:textId="77777777" w:rsidR="007E4988" w:rsidRPr="007E4988" w:rsidRDefault="007E4988" w:rsidP="007E4988">
            <w:pPr>
              <w:suppressAutoHyphens/>
              <w:spacing w:after="0" w:line="252" w:lineRule="auto"/>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_______________    _____________________</w:t>
            </w:r>
          </w:p>
          <w:p w14:paraId="63061831" w14:textId="77777777" w:rsidR="007E4988" w:rsidRPr="007E4988" w:rsidRDefault="007E4988" w:rsidP="007E4988">
            <w:pPr>
              <w:suppressAutoHyphens/>
              <w:spacing w:after="0" w:line="252" w:lineRule="auto"/>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 xml:space="preserve"> подпись                        фамилия, инициалы</w:t>
            </w:r>
          </w:p>
        </w:tc>
      </w:tr>
      <w:tr w:rsidR="007E4988" w:rsidRPr="007E4988" w14:paraId="23AEEE51" w14:textId="77777777" w:rsidTr="005C6061">
        <w:trPr>
          <w:trHeight w:val="229"/>
        </w:trPr>
        <w:tc>
          <w:tcPr>
            <w:tcW w:w="4913" w:type="dxa"/>
          </w:tcPr>
          <w:p w14:paraId="1A3BF37E" w14:textId="77777777" w:rsidR="007E4988" w:rsidRPr="007E4988" w:rsidRDefault="007E4988" w:rsidP="007E4988">
            <w:pPr>
              <w:suppressAutoHyphens/>
              <w:spacing w:after="0" w:line="252" w:lineRule="auto"/>
              <w:jc w:val="both"/>
              <w:rPr>
                <w:rFonts w:ascii="Times New Roman" w:eastAsia="Times New Roman" w:hAnsi="Times New Roman" w:cs="Times New Roman"/>
                <w:color w:val="000000"/>
                <w:kern w:val="0"/>
                <w:sz w:val="24"/>
                <w:szCs w:val="24"/>
                <w:lang w:eastAsia="ru-RU"/>
                <w14:ligatures w14:val="none"/>
              </w:rPr>
            </w:pPr>
          </w:p>
        </w:tc>
        <w:tc>
          <w:tcPr>
            <w:tcW w:w="236" w:type="dxa"/>
          </w:tcPr>
          <w:p w14:paraId="08F8DF8D" w14:textId="77777777" w:rsidR="007E4988" w:rsidRPr="007E4988" w:rsidRDefault="007E4988" w:rsidP="007E4988">
            <w:pPr>
              <w:suppressAutoHyphens/>
              <w:spacing w:after="0" w:line="252" w:lineRule="auto"/>
              <w:jc w:val="both"/>
              <w:rPr>
                <w:rFonts w:ascii="Times New Roman" w:eastAsia="Times New Roman" w:hAnsi="Times New Roman" w:cs="Times New Roman"/>
                <w:color w:val="000000"/>
                <w:kern w:val="0"/>
                <w:sz w:val="24"/>
                <w:szCs w:val="24"/>
                <w:lang w:eastAsia="ru-RU"/>
                <w14:ligatures w14:val="none"/>
              </w:rPr>
            </w:pPr>
          </w:p>
        </w:tc>
        <w:tc>
          <w:tcPr>
            <w:tcW w:w="4706" w:type="dxa"/>
          </w:tcPr>
          <w:p w14:paraId="4EA4CF3B" w14:textId="77777777" w:rsidR="007E4988" w:rsidRPr="007E4988" w:rsidRDefault="007E4988" w:rsidP="007E4988">
            <w:pPr>
              <w:suppressAutoHyphens/>
              <w:spacing w:after="0" w:line="252" w:lineRule="auto"/>
              <w:jc w:val="both"/>
              <w:rPr>
                <w:rFonts w:ascii="Times New Roman" w:eastAsia="Times New Roman" w:hAnsi="Times New Roman" w:cs="Times New Roman"/>
                <w:color w:val="000000"/>
                <w:kern w:val="0"/>
                <w:sz w:val="24"/>
                <w:szCs w:val="24"/>
                <w:lang w:eastAsia="ru-RU"/>
                <w14:ligatures w14:val="none"/>
              </w:rPr>
            </w:pPr>
          </w:p>
        </w:tc>
      </w:tr>
    </w:tbl>
    <w:p w14:paraId="08F951C7" w14:textId="77777777" w:rsidR="007E4988" w:rsidRPr="007E4988" w:rsidRDefault="007E4988" w:rsidP="007E4988">
      <w:pPr>
        <w:suppressAutoHyphens/>
        <w:spacing w:after="0" w:line="240" w:lineRule="auto"/>
        <w:ind w:left="5100"/>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Отношение к США в рамках</w:t>
      </w:r>
    </w:p>
    <w:p w14:paraId="5FC2E32F" w14:textId="77777777" w:rsidR="007E4988" w:rsidRPr="007E4988" w:rsidRDefault="007E4988" w:rsidP="007E4988">
      <w:pPr>
        <w:suppressAutoHyphens/>
        <w:spacing w:after="0" w:line="240" w:lineRule="auto"/>
        <w:ind w:left="5100"/>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Закона США «О налогообложении</w:t>
      </w:r>
    </w:p>
    <w:p w14:paraId="52925C23" w14:textId="77777777" w:rsidR="007E4988" w:rsidRPr="007E4988" w:rsidRDefault="007E4988" w:rsidP="007E4988">
      <w:pPr>
        <w:suppressAutoHyphens/>
        <w:spacing w:after="0" w:line="240" w:lineRule="auto"/>
        <w:ind w:left="5100"/>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 xml:space="preserve"> иностранных счетов» (FATCA)</w:t>
      </w:r>
    </w:p>
    <w:p w14:paraId="53E5914A" w14:textId="77777777" w:rsidR="007E4988" w:rsidRPr="007E4988" w:rsidRDefault="007E4988" w:rsidP="007E4988">
      <w:pPr>
        <w:suppressAutoHyphens/>
        <w:spacing w:after="0" w:line="240" w:lineRule="auto"/>
        <w:ind w:left="7655"/>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 xml:space="preserve">      □  не имею</w:t>
      </w:r>
    </w:p>
    <w:p w14:paraId="2903B746" w14:textId="77777777" w:rsidR="007E4988" w:rsidRPr="007E4988" w:rsidRDefault="007E4988" w:rsidP="007E4988">
      <w:pPr>
        <w:suppressAutoHyphens/>
        <w:spacing w:after="0" w:line="240" w:lineRule="auto"/>
        <w:ind w:left="7655"/>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lastRenderedPageBreak/>
        <w:t xml:space="preserve">      □  имею</w:t>
      </w:r>
    </w:p>
    <w:p w14:paraId="0E9AC7C8" w14:textId="77777777" w:rsidR="007E4988" w:rsidRPr="007E4988" w:rsidRDefault="007E4988" w:rsidP="007E4988">
      <w:pPr>
        <w:suppressAutoHyphens/>
        <w:spacing w:after="0" w:line="240" w:lineRule="auto"/>
        <w:ind w:left="4860"/>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 xml:space="preserve">___________ __________________ _______ </w:t>
      </w:r>
    </w:p>
    <w:p w14:paraId="3C35AB4F" w14:textId="4E498B5C" w:rsidR="006E5C39" w:rsidRPr="007E4988" w:rsidRDefault="007E4988" w:rsidP="007E4988">
      <w:pPr>
        <w:suppressAutoHyphens/>
        <w:spacing w:after="0" w:line="240" w:lineRule="auto"/>
        <w:ind w:left="4860"/>
        <w:jc w:val="both"/>
        <w:rPr>
          <w:rFonts w:ascii="Times New Roman" w:eastAsia="Times New Roman" w:hAnsi="Times New Roman" w:cs="Times New Roman"/>
          <w:color w:val="000000"/>
          <w:kern w:val="0"/>
          <w:sz w:val="24"/>
          <w:szCs w:val="24"/>
          <w:lang w:eastAsia="ru-RU"/>
          <w14:ligatures w14:val="none"/>
        </w:rPr>
      </w:pPr>
      <w:r w:rsidRPr="007E4988">
        <w:rPr>
          <w:rFonts w:ascii="Times New Roman" w:eastAsia="Times New Roman" w:hAnsi="Times New Roman" w:cs="Times New Roman"/>
          <w:color w:val="000000"/>
          <w:kern w:val="0"/>
          <w:sz w:val="24"/>
          <w:szCs w:val="24"/>
          <w:lang w:eastAsia="ru-RU"/>
          <w14:ligatures w14:val="none"/>
        </w:rPr>
        <w:t xml:space="preserve">   (подпись)      (фамилия и инициалы)  (дата)</w:t>
      </w:r>
    </w:p>
    <w:sectPr w:rsidR="006E5C39" w:rsidRPr="007E4988" w:rsidSect="007E4988">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988"/>
    <w:rsid w:val="003A363E"/>
    <w:rsid w:val="006E5C39"/>
    <w:rsid w:val="007E4988"/>
    <w:rsid w:val="00B70BD8"/>
    <w:rsid w:val="00F26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AF03"/>
  <w15:chartTrackingRefBased/>
  <w15:docId w15:val="{4637060B-9106-4E43-8ACB-47AD9D9B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E49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E49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E498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E498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E498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E498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E498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E498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E498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49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E49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E49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E498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E498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E498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E4988"/>
    <w:rPr>
      <w:rFonts w:eastAsiaTheme="majorEastAsia" w:cstheme="majorBidi"/>
      <w:color w:val="595959" w:themeColor="text1" w:themeTint="A6"/>
    </w:rPr>
  </w:style>
  <w:style w:type="character" w:customStyle="1" w:styleId="80">
    <w:name w:val="Заголовок 8 Знак"/>
    <w:basedOn w:val="a0"/>
    <w:link w:val="8"/>
    <w:uiPriority w:val="9"/>
    <w:semiHidden/>
    <w:rsid w:val="007E498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E4988"/>
    <w:rPr>
      <w:rFonts w:eastAsiaTheme="majorEastAsia" w:cstheme="majorBidi"/>
      <w:color w:val="272727" w:themeColor="text1" w:themeTint="D8"/>
    </w:rPr>
  </w:style>
  <w:style w:type="paragraph" w:styleId="a3">
    <w:name w:val="Title"/>
    <w:basedOn w:val="a"/>
    <w:next w:val="a"/>
    <w:link w:val="a4"/>
    <w:uiPriority w:val="10"/>
    <w:qFormat/>
    <w:rsid w:val="007E49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E49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98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E49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E4988"/>
    <w:pPr>
      <w:spacing w:before="160"/>
      <w:jc w:val="center"/>
    </w:pPr>
    <w:rPr>
      <w:i/>
      <w:iCs/>
      <w:color w:val="404040" w:themeColor="text1" w:themeTint="BF"/>
    </w:rPr>
  </w:style>
  <w:style w:type="character" w:customStyle="1" w:styleId="22">
    <w:name w:val="Цитата 2 Знак"/>
    <w:basedOn w:val="a0"/>
    <w:link w:val="21"/>
    <w:uiPriority w:val="29"/>
    <w:rsid w:val="007E4988"/>
    <w:rPr>
      <w:i/>
      <w:iCs/>
      <w:color w:val="404040" w:themeColor="text1" w:themeTint="BF"/>
    </w:rPr>
  </w:style>
  <w:style w:type="paragraph" w:styleId="a7">
    <w:name w:val="List Paragraph"/>
    <w:basedOn w:val="a"/>
    <w:uiPriority w:val="34"/>
    <w:qFormat/>
    <w:rsid w:val="007E4988"/>
    <w:pPr>
      <w:ind w:left="720"/>
      <w:contextualSpacing/>
    </w:pPr>
  </w:style>
  <w:style w:type="character" w:styleId="a8">
    <w:name w:val="Intense Emphasis"/>
    <w:basedOn w:val="a0"/>
    <w:uiPriority w:val="21"/>
    <w:qFormat/>
    <w:rsid w:val="007E4988"/>
    <w:rPr>
      <w:i/>
      <w:iCs/>
      <w:color w:val="2F5496" w:themeColor="accent1" w:themeShade="BF"/>
    </w:rPr>
  </w:style>
  <w:style w:type="paragraph" w:styleId="a9">
    <w:name w:val="Intense Quote"/>
    <w:basedOn w:val="a"/>
    <w:next w:val="a"/>
    <w:link w:val="aa"/>
    <w:uiPriority w:val="30"/>
    <w:qFormat/>
    <w:rsid w:val="007E49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E4988"/>
    <w:rPr>
      <w:i/>
      <w:iCs/>
      <w:color w:val="2F5496" w:themeColor="accent1" w:themeShade="BF"/>
    </w:rPr>
  </w:style>
  <w:style w:type="character" w:styleId="ab">
    <w:name w:val="Intense Reference"/>
    <w:basedOn w:val="a0"/>
    <w:uiPriority w:val="32"/>
    <w:qFormat/>
    <w:rsid w:val="007E4988"/>
    <w:rPr>
      <w:b/>
      <w:bCs/>
      <w:smallCaps/>
      <w:color w:val="2F5496" w:themeColor="accent1" w:themeShade="BF"/>
      <w:spacing w:val="5"/>
    </w:rPr>
  </w:style>
  <w:style w:type="character" w:styleId="ac">
    <w:name w:val="Hyperlink"/>
    <w:basedOn w:val="a0"/>
    <w:uiPriority w:val="99"/>
    <w:unhideWhenUsed/>
    <w:rsid w:val="007E4988"/>
    <w:rPr>
      <w:color w:val="0563C1" w:themeColor="hyperlink"/>
      <w:u w:val="single"/>
    </w:rPr>
  </w:style>
  <w:style w:type="character" w:styleId="ad">
    <w:name w:val="Unresolved Mention"/>
    <w:basedOn w:val="a0"/>
    <w:uiPriority w:val="99"/>
    <w:semiHidden/>
    <w:unhideWhenUsed/>
    <w:rsid w:val="007E4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lapb.by/" TargetMode="External"/><Relationship Id="rId4" Type="http://schemas.openxmlformats.org/officeDocument/2006/relationships/hyperlink" Target="http://www.belapb.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2022</Words>
  <Characters>11531</Characters>
  <Application>Microsoft Office Word</Application>
  <DocSecurity>0</DocSecurity>
  <Lines>96</Lines>
  <Paragraphs>27</Paragraphs>
  <ScaleCrop>false</ScaleCrop>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Хиневич М.В.</dc:creator>
  <cp:keywords/>
  <dc:description/>
  <cp:lastModifiedBy>Хиневич М.В.</cp:lastModifiedBy>
  <cp:revision>1</cp:revision>
  <dcterms:created xsi:type="dcterms:W3CDTF">2025-05-22T13:16:00Z</dcterms:created>
  <dcterms:modified xsi:type="dcterms:W3CDTF">2025-05-22T13:17:00Z</dcterms:modified>
</cp:coreProperties>
</file>