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74E1" w14:textId="2EC71D3C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УСЛОВИЯ ДОГОВОРА СРОЧНОГО БЕЗОТЗЫВНОГО БАНКОВСКОГО ВКЛАДА</w:t>
      </w:r>
      <w:r w:rsidR="008D51CB" w:rsidRPr="008D51CB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 xml:space="preserve"> </w:t>
      </w:r>
      <w:r w:rsidRPr="00B335DF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(ДЕПОЗИТА) «ПЛЮС VIP»</w:t>
      </w:r>
    </w:p>
    <w:p w14:paraId="677CA3BE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33A29F38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Настоящие условия договора срочного безотзывного банковского вклада (депозита) «Плюс VIP» (далее - Условия) являются неотъемлемой частью договора срочного безотзывного банковского вклада (депозита) «Плюс VIP» (далее - Договор), заключаемого между ОАО «Белагропромбанк» (далее -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и физическим лицом (далее - Вкладчик), и определяют обязательные для сторон Договора права, обязанности и иные условия.</w:t>
      </w:r>
    </w:p>
    <w:p w14:paraId="00C2F01A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Договор состоит из двух частей: настоящих Условий, опубликованных на официальном сайте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сети интернет (www.belapb.by) и размещённых на информационных стендах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 и части, представляющей собой текстовый документ, подписанный сторонами Договора собственноручно и содержащий сведения о с</w:t>
      </w: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умме первоначального взноса во вклад (депозит), валюте вклада (депозита), размере процентов по вкладу (депозиту) и порядке их начисления и выплаты, в том числе при досрочном возврате вклада (депозита), сроке и порядке возврата вклада (депозита) и иные существенные условия, предусмотренные законодательством.</w:t>
      </w:r>
    </w:p>
    <w:p w14:paraId="5181D73B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1. Общие условия по вкладу (депозиту).</w:t>
      </w:r>
    </w:p>
    <w:p w14:paraId="7D2ADEB4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Размер минимальной суммы первоначального взноса во вклад (депозит):</w:t>
      </w:r>
    </w:p>
    <w:p w14:paraId="70AE96C0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100 000 (сто тысяч) белорусских рублей для вкладов (депозитов) в белорусских рублях составляет;</w:t>
      </w:r>
    </w:p>
    <w:p w14:paraId="74DA2B39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100 000 (сто тысяч) долларов США для вкладов (депозитов) в долларах США;</w:t>
      </w:r>
    </w:p>
    <w:p w14:paraId="70B92410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100 000 (сто тысяч) евро для вкладов (депозитов) в евро;</w:t>
      </w:r>
    </w:p>
    <w:p w14:paraId="09A96B7B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3 000 000 (три миллиона) российских рублей для вкладов (депозитов) в российских рублях.</w:t>
      </w:r>
    </w:p>
    <w:p w14:paraId="438D164A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 Права и обязанности Сторон.</w:t>
      </w:r>
    </w:p>
    <w:p w14:paraId="169CEF19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2.1.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обязуется:</w:t>
      </w:r>
    </w:p>
    <w:p w14:paraId="1D8D603C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2.1.1 хранить банковскую тайну вклада (депозита) в порядке, предусмотренном законодательными актами;</w:t>
      </w:r>
    </w:p>
    <w:p w14:paraId="53B1A295" w14:textId="77777777" w:rsidR="00B335DF" w:rsidRPr="00B335DF" w:rsidRDefault="00B335DF" w:rsidP="002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2.1.2. предоставить по требованию Вкладчика не позднее 5 (пяти) календарных дней со дня его обращения в подразделение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документ, подтверждающий факт заключения Договора, содержащий сведения о его существенных условиях, а также иные сведения, касающиеся обслуживания вклада (депозита) (сведения об изменении процентов, о размере начисленных процентов, об увеличении суммы вклада (депозита) и т.п.).</w:t>
      </w:r>
    </w:p>
    <w:p w14:paraId="60B6FE3A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2.2. Вкладчик обязуется:</w:t>
      </w:r>
    </w:p>
    <w:p w14:paraId="6743D793" w14:textId="44DA1F24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2.2.1. в срок до </w:t>
      </w:r>
      <w:r w:rsidR="00234ED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</w:t>
      </w: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0 (</w:t>
      </w:r>
      <w:r w:rsidR="00234ED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тридцати</w:t>
      </w: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 календарных дней со дня изменения информировать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обо всех изменениях данных документа, удостоверяющего его личность и адреса.</w:t>
      </w:r>
    </w:p>
    <w:p w14:paraId="30B220CF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2.3.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имеет право:</w:t>
      </w:r>
    </w:p>
    <w:p w14:paraId="3CA16916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2.3.1. в одностороннем порядке изменять номер счета по учету вклада (депозита) без изменения номера Договора вследствие изменения законодательства, правил ведения бухгалтерского учета, реорганизации (изменения организационной структуры)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изменения программного обеспечения, используемого для проведения операций, без предварительного уведомления Вкладчика и заключения дополнительного соглашения к Договору;</w:t>
      </w:r>
    </w:p>
    <w:p w14:paraId="17493A33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2.3.2. списывать платежным ордером, если иное не предусмотрено законодательством, со счета по учету вклада (депозита) Вкладчика денежные средства, зачисленные на него в результате технической ошибки;</w:t>
      </w:r>
    </w:p>
    <w:p w14:paraId="6F4A7BC2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2.3.3. в одностороннем порядке прекратить (приостановить) прием дополнительных взносов во вклад (депозит) с уведомлением об этом Вкладчика на своих информационных стендах, официальном сайте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сети Интернет (</w:t>
      </w:r>
      <w:hyperlink r:id="rId4" w:history="1">
        <w:r w:rsidRPr="00B335DF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www.belapb.by</w:t>
        </w:r>
      </w:hyperlink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);</w:t>
      </w:r>
    </w:p>
    <w:p w14:paraId="177ABB63" w14:textId="77777777" w:rsidR="00B335DF" w:rsidRPr="00B335DF" w:rsidRDefault="00B335DF" w:rsidP="002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2.3.4. в период срока действия Договора осуществлять анализ движения денежных средств по счету по учету вклада (депозита), среднедневных остатков на счете по учету вклада (депозита), среднемесячного объема безналичных операций и другой информации на предмет соответствия критериям отнесения к сегменту «Премиальный»;</w:t>
      </w:r>
    </w:p>
    <w:p w14:paraId="5A738CD2" w14:textId="77777777" w:rsidR="00B335DF" w:rsidRPr="00B335DF" w:rsidRDefault="00B335DF" w:rsidP="002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2.3.5. предложить Вкладчику улучшить условия обслуживания путем включения его в сегмент «Премиальный» в рамках заключаемого Договора при соответствии Вкладчика критериям, определенным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используя при этом любые средства связи, включая телефонные звонки работников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SMS-сообщения на номер мобильного телефона и сообщения на адрес электронной почты, предоставленные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Вкладополучателю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DEE358C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2.4. Вкладчик имеет право:</w:t>
      </w:r>
    </w:p>
    <w:p w14:paraId="56890CDB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2.4.1. до наступления срока возврата вклада (депозита) истребовать часть вклада (депозита) в размере, не превышающем сумму капитализированных (ранее начисленных и причисленных к сумме вклада (депозита)) процентов по вкладу (депозиту);</w:t>
      </w:r>
    </w:p>
    <w:p w14:paraId="5F0D03B8" w14:textId="77777777" w:rsidR="004D0AC6" w:rsidRPr="004D0AC6" w:rsidRDefault="00B335DF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2.4.2. </w:t>
      </w:r>
      <w:r w:rsidR="004D0AC6"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пополнять вклад (депозит) путем внесения дополнительных взносов во вклад (депозит) в валюте вклада (депозита) наличными денежными средствами или в безналичной форме в соответствии с законодательством, если </w:t>
      </w:r>
      <w:proofErr w:type="spellStart"/>
      <w:r w:rsidR="004D0AC6"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="004D0AC6"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приостановлен (не прекращен) прием дополнительных взносов.</w:t>
      </w:r>
    </w:p>
    <w:p w14:paraId="11549392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зависимости от установленного Договором срока хранения вклада (депозита) пополнение вклада (депозита):</w:t>
      </w:r>
    </w:p>
    <w:p w14:paraId="74AE06D3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 вкладам (депозитам) в белорусских рублях:</w:t>
      </w:r>
    </w:p>
    <w:p w14:paraId="5348D519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95 календарных дней – не допускается;</w:t>
      </w:r>
    </w:p>
    <w:p w14:paraId="2C23F115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185 календарных дней допускается в дату заключения Договора и следующие за ней 29 календарных дней;</w:t>
      </w:r>
    </w:p>
    <w:p w14:paraId="79E473AA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370 календарных дней допускается в дату заключения Договора и следующие за ней 59 календарных дня;</w:t>
      </w:r>
    </w:p>
    <w:p w14:paraId="4C363412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500 календарных дней допускается в дату заключения Договора и следующие за ней 129 календарных дня;</w:t>
      </w:r>
    </w:p>
    <w:p w14:paraId="5678855B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735 календарных дней допускается в дату заключения Договора и следующие за ней 364 календарных дней;</w:t>
      </w:r>
    </w:p>
    <w:p w14:paraId="68A0E6B2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 вкладам (депозитам) в долларах США, евро: </w:t>
      </w:r>
    </w:p>
    <w:p w14:paraId="7FBF376B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95 календарных дней допускается в дату заключения Договора и следующие за ней 59 календарных дней;</w:t>
      </w:r>
    </w:p>
    <w:p w14:paraId="65BDEE44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185 календарных дней допускается в дату заключения Договора и следующие за ней 149 календарных дней;</w:t>
      </w:r>
    </w:p>
    <w:p w14:paraId="426AA435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370 календарных дней допускается в дату заключения Договора и следующие за ней 334 календарных дня;</w:t>
      </w:r>
    </w:p>
    <w:p w14:paraId="102A689D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735 календарных дней допускается в дату заключения Договора и следующие за ней 364 календарных дня;</w:t>
      </w:r>
    </w:p>
    <w:p w14:paraId="45FBFCF7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 вкладам (депозитам) в российских рублях:</w:t>
      </w:r>
    </w:p>
    <w:p w14:paraId="6F2476D4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95 календарных дней – не допускается;</w:t>
      </w:r>
    </w:p>
    <w:p w14:paraId="64EFA0D1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185 календарных дней допускается в дату заключения Договора и следующие за ней 29 календарных дней;</w:t>
      </w:r>
    </w:p>
    <w:p w14:paraId="57F9713A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370 календарных дней допускается в дату заключения Договора и следующие за ней 59 календарных дня;</w:t>
      </w:r>
    </w:p>
    <w:p w14:paraId="6DD197C5" w14:textId="77777777" w:rsidR="004D0AC6" w:rsidRPr="004D0AC6" w:rsidRDefault="004D0AC6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D0AC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для вклада (депозита) сроком хранения 735 календарных дней допускается в дату заключения Договора и следующие за ней 364 календарных дней.</w:t>
      </w:r>
    </w:p>
    <w:p w14:paraId="0151DB08" w14:textId="2BC2DE29" w:rsidR="00B335DF" w:rsidRPr="00B335DF" w:rsidRDefault="00B335DF" w:rsidP="004D0A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2.4.3. </w:t>
      </w:r>
      <w:r w:rsidRPr="00B335DF">
        <w:rPr>
          <w:rFonts w:ascii="Times New Roman" w:eastAsia="Times New Roman" w:hAnsi="Times New Roman" w:cs="Times New Roman"/>
          <w:lang w:eastAsia="ru-RU"/>
          <w14:ligatures w14:val="none"/>
        </w:rPr>
        <w:t>совершать по вкладу (депозиту) расходные операции в безналичной форме и приходные операции наличными и в безналичной форме, причем сумма одной расходной или приходной операции по вкладу (депозиту) не может быть менее:</w:t>
      </w:r>
    </w:p>
    <w:p w14:paraId="3C4C82DF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 (одного) белорусского рубля для вкладов (депозитов) в белорусских рублях;</w:t>
      </w:r>
    </w:p>
    <w:p w14:paraId="5E456AFF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 (пяти) долларов США для вкладов (депозитов) в долларах США;</w:t>
      </w:r>
    </w:p>
    <w:p w14:paraId="2826909B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5 (пяти) евро для вкладов (депозитов) в евро;</w:t>
      </w:r>
    </w:p>
    <w:p w14:paraId="6A864739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100 (ста) российских рублей для вкладов (депозитов) в российских рублях;</w:t>
      </w:r>
    </w:p>
    <w:p w14:paraId="3C674966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2.4.4. распоряжаться вкладом (депозитом) лично либо через представителя;</w:t>
      </w:r>
    </w:p>
    <w:p w14:paraId="617792E9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2.4.5. выдавать доверенности на получение представителем выплат, а также на распоряжение денежными средствами, размещенными во вклад (депозит), и оформлять завещательные распоряжения правами на денежные средства, внесенные во вклад (депозит) в соответствии с законодательством. Доверенности на получение представителем выплат, а также на распоряжение денежными средствами, размещенными во вклад (депозит), и завещательные распоряжения правами на денежные средства, внесенные во вклад (депозит) могут быть удостоверены непосредственно в подразделении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в котором заключен Договор, если иное не установлено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(или) законодательством;</w:t>
      </w:r>
    </w:p>
    <w:p w14:paraId="434BF213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2.4.6. получать выписки из счета по учету вклада (депозита);</w:t>
      </w:r>
    </w:p>
    <w:p w14:paraId="53929F4A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2.4.7. потребовать </w:t>
      </w: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документ, подтверждающий факт заключения Договора, содержащий сведения о его существенных условиях, а также иные сведения, касающиеся обслуживания его вклада (депозита) (сведения об изменении процентов, о размере начисленных процентов, об увеличении суммы вклада (депозита) и т.п.);</w:t>
      </w:r>
    </w:p>
    <w:p w14:paraId="3AF5B24D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2.4.8. изменить текущий (расчетный) банковский счет, предназначенный для возврата вклада (депозита) и указанный Вкладчиком в Договоре (далее – Текущий счет) путем подачи соответствующего заявления на возврат суммы вклада (депозита) на текущий (расчетный) банковский счет, в том числе на текущий (расчетный) банковский счет, доступ к которому обеспечивается посредством использования банковской платежной карточки (далее – Текущий счет с БПК), в соответствующей валюте в подразделение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позднее дня, предшествующего дате возврата вклада (депозита), либо заявления на возврат вклада (депозита) на Текущий счет с БПК в соответствующей валюте самостоятельно в системе дистанционного банковского обслуживания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позднее 3 рабочих дней, предшествующих дате возврата вклада (депозита).</w:t>
      </w:r>
    </w:p>
    <w:p w14:paraId="7EC5F455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 Иные условия.</w:t>
      </w:r>
    </w:p>
    <w:p w14:paraId="0B3B6235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3.1. Продление вклада (депозита) на новый срок (аналогичный первоначальному сроку хранения) не предусмотрено.</w:t>
      </w:r>
    </w:p>
    <w:p w14:paraId="00335284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3.2. В соответствии с Договором по истечении срока хранения вклада (депозита)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платежным ордером, если иное не предусмотрено законодательством, перечисляет сумму вклада (депозита) с учетом начисленных процентов на указанный в Договоре Текущий счет Вкладчика, открытый у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Со дня указанного перечисления сумма денежных средств хранится на условиях договора Текущего счета, опубликованных на официальном сайте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сети Интернет по адресу: www.belapb.by.</w:t>
      </w:r>
    </w:p>
    <w:p w14:paraId="4BF13B77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3.3. Совершение расходных операций Вкладчиком по вкладу (депозиту) производится в соответствии с Договором при предъявлении документа, удостоверяющего личность в соответствии с законодательством. Совершение расходных операций по вкладу (депозиту) представителем вкладчика производится при предъявлении им надлежаще оформленной доверенности и документа, удостоверяющего личность в соответствии с законодательством, непосредственно в подразделении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в котором заключен Договор, если иное не установлено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00830FD7" w14:textId="77777777" w:rsidR="00B335DF" w:rsidRPr="00B335DF" w:rsidRDefault="00B335DF" w:rsidP="002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Совершение расходных операций по вкладу (депозиту) производится в безналичной форме наследником, указанным в завещательном распоряжении, непосредственно в подразделении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в котором заключен Договор. Совершение расходных операций по вкладу (депозиту) производится в безналичной форме наследником по закону или завещанию в любом подразделении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F03512B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3.4. </w:t>
      </w: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 (депозит) может быть возвращен до наступления срока возврата вклада (депозита)</w:t>
      </w: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только с согласия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7D4DC2F3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Условия Договора могут быть изменены по соглашению Вкладчика 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а также по требованию Вкладчика или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случае вступления в силу нормативных правовых актов, изменяющих порядок регулирования данных правоотношений и имеющих обратную силу. Все изменения и дополнения, за исключением случаев, предусмотренных настоящим Договором, оформляются в письменном виде и подписываются Вкладчиком 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2B3CD1E6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3.5. Применение положений международных договоров Республики Беларусь по вопросам налогообложения по доходам Вкладчика - нерезидента Республики Беларусь в виде процентов по Договору осуществляется после представления Вкладчиком - нерезидентом Республики Беларусь в подразделение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в котором открыт счет по учету вклада (депозита) по Договору, подтверждения того, что Вкладчик - нерезидент Республики Беларусь является резидентом иностранного государства, с которым имеется международный договор Республики Беларусь по вопросам налогообложения, выданного (заверенного) налоговым или иным компетентным органом иностранного государства, но не позднее, чем за 30 календарных дней до полного возврата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Вкладчику суммы вклада (депозита) и начисленных процентов по вкладу (депозиту) (закрытия счета по учету вклада (депозита)).</w:t>
      </w:r>
    </w:p>
    <w:p w14:paraId="574D3481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Излишне удержанный и уплаченный в бюджет подоходный налог с физических лиц, исчисленный в порядке, определенном законодательством, с процентов по Договору, выплачивается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Вкладчику в порядке, установленным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47E40B6F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3.6. Рабочий/нерабочий день определяется в соответствии с режимом работы, утвержденным в подразделении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заключившем Договор, информация о котором размещена на информационных стендах такого подразделения и официальном сайте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сети Интернет.</w:t>
      </w:r>
    </w:p>
    <w:p w14:paraId="1297819C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3.7.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имеет право устанавливать поощрение в виде дополнительного дохода (в том числе в виде процента, выплачиваемого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день наступления срока возврата вклада (депозита)) или иные виды поощрений в рамках Программ лояльности (включая программу лояльности «Сябры»), а также при участии Вкладчика в акциях, предусматривающих обязательную выплату дополнительного процентного дохода. Банк имеет право предоставлять Клиенту дополнительные сервисы и услуги по отдельным видам вкладов (депозитов).</w:t>
      </w:r>
    </w:p>
    <w:p w14:paraId="595400CE" w14:textId="77777777" w:rsidR="00B335DF" w:rsidRPr="00B335DF" w:rsidRDefault="00B335DF" w:rsidP="002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3.8. </w:t>
      </w: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Возврат вклада (депозита) и (или) выплата процентов по вкладу (депозиту) осуществляется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 отсутствии на момент возврата вклада (депозита) и (или) выплаты процентов по вкладу (депозиту) в автоматизированной информационной системе исполнения денежных обязательств (далее – АИС ИДО) информации о неисполненных денежных обязательствах Вкладчика.</w:t>
      </w:r>
    </w:p>
    <w:p w14:paraId="06AFD574" w14:textId="77777777" w:rsidR="00B335DF" w:rsidRPr="00B335DF" w:rsidRDefault="00B335DF" w:rsidP="0023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 получении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Вкладополучателем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информации посредством АИС ИДО о неисполненных денежных обязательствах Вкладчика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обеспечивает направление денежных средств со вклада (депозита) на исполнение неисполненного денежного обязательства Вкладчика в порядке, определенном законодательством.</w:t>
      </w:r>
    </w:p>
    <w:p w14:paraId="229C64DC" w14:textId="77777777" w:rsidR="00B335DF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3.9.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имеет право самостоятельно (без поручения или распоряжения Вкладчика, без письменного согласия Вкладчика и без предупреждения Вкладчика) ограничить проведение расходных операций, отказать в совершении операции в случаях, предусмотренных законодательством и локальными правовыми актами </w:t>
      </w:r>
      <w:proofErr w:type="spellStart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Вкладополучателя</w:t>
      </w:r>
      <w:proofErr w:type="spellEnd"/>
      <w:r w:rsidRPr="00B335D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F278C38" w14:textId="0609DC75" w:rsidR="005570B7" w:rsidRPr="00B335DF" w:rsidRDefault="00B335DF" w:rsidP="00234EDE">
      <w:pPr>
        <w:widowControl w:val="0"/>
        <w:suppressAutoHyphens/>
        <w:spacing w:after="0" w:line="240" w:lineRule="auto"/>
        <w:ind w:firstLine="709"/>
        <w:jc w:val="both"/>
      </w:pPr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3.10. </w:t>
      </w:r>
      <w:proofErr w:type="spellStart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Вкладополучатель</w:t>
      </w:r>
      <w:proofErr w:type="spellEnd"/>
      <w:r w:rsidRPr="00B335D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осуществляет банковские операции по привлечению денежных средств физических лиц во вклады (депозиты) на основании лицензии на осуществление банковской деятельности № _____​ от ______________​, выданной Национальным банком.</w:t>
      </w:r>
    </w:p>
    <w:sectPr w:rsidR="005570B7" w:rsidRPr="00B3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B7"/>
    <w:rsid w:val="00053E77"/>
    <w:rsid w:val="000775C8"/>
    <w:rsid w:val="00231AF8"/>
    <w:rsid w:val="00234EDE"/>
    <w:rsid w:val="00326FF5"/>
    <w:rsid w:val="004D0AC6"/>
    <w:rsid w:val="005570B7"/>
    <w:rsid w:val="008D51CB"/>
    <w:rsid w:val="00943F30"/>
    <w:rsid w:val="00B335DF"/>
    <w:rsid w:val="00CA0E95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1912"/>
  <w15:chartTrackingRefBased/>
  <w15:docId w15:val="{729887DD-E173-4045-B7A2-33C8A188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0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0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0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0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0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7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70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70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70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7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70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70B7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FD7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customStyle="1" w:styleId="ConsPlusTitle">
    <w:name w:val="ConsPlusTitle"/>
    <w:uiPriority w:val="99"/>
    <w:rsid w:val="00FD7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B335DF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3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ap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Лисова Е.М.</dc:creator>
  <cp:keywords/>
  <dc:description/>
  <cp:lastModifiedBy>Лисова Е.М.</cp:lastModifiedBy>
  <cp:revision>4</cp:revision>
  <dcterms:created xsi:type="dcterms:W3CDTF">2025-08-27T12:44:00Z</dcterms:created>
  <dcterms:modified xsi:type="dcterms:W3CDTF">2025-08-27T12:46:00Z</dcterms:modified>
</cp:coreProperties>
</file>