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4AAF" w14:textId="77777777" w:rsidR="00240BEE" w:rsidRPr="00240BEE" w:rsidRDefault="00240BEE" w:rsidP="00240BEE">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ПУБЛИЧНАЯ ОФЕРТА (ПРЕДЛОЖЕНИЕ) НА ЗАКЛЮЧЕНИЕ </w:t>
      </w:r>
    </w:p>
    <w:p w14:paraId="6035D677" w14:textId="77777777" w:rsidR="00240BEE" w:rsidRPr="00240BEE" w:rsidRDefault="00240BEE" w:rsidP="00240BEE">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ДОГОВОРА СРОЧНОГО БЕЗОТЗЫВНОГО БАНКОВСКОГО ВКЛАДА (ДЕПОЗИТА) «ДОХОДНЫЙ ПЛЮС»</w:t>
      </w:r>
    </w:p>
    <w:p w14:paraId="0C718A98"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7ADEAA41"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«Вкладополучатель», в глобальной компьютерной сети Интернет по адресу: www.belapb.by, является предложением заключить договор срочного безотзывного банковского вклада (депозита) «Доходный плюс» (далее - Договор) с любым физическим лицом, в дальнейшем именуемым «Вкладчик», являющимся пользователем:</w:t>
      </w:r>
    </w:p>
    <w:p w14:paraId="4B3672E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отзывный вклад), либо владельцем текущего (расчетного) банковского счета физического лица, открытого у Вкладополучателя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Вкладополучателя в белорусских рублях, а также владеющим одним из счетов для возврата вклада (депозита) в соответствии с п. 1.6 настоящей оферты;</w:t>
      </w:r>
    </w:p>
    <w:p w14:paraId="02E3DCE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либо устройств самообслуживания (банкомат, инфокиоск) и одновременно владельцем текущего счета с БПК, открытого у Вкладополучателя в белорусских рублях, а также владеющим одним из счетов для возврата вклада (депозита) в соответствии с п. 1.6 настоящей оферты.</w:t>
      </w:r>
    </w:p>
    <w:p w14:paraId="7A9EEFA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Вкладополучатель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3E5C89B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путем перечисления посредством использования дистанционных каналов или устройств самообслуживания (банкомат, инфокиоск) денежных средств на счет по учету вклада (депозита), открываемый в рамках настоящего Договора (далее - счет по учету вклада (депозита) «Доходный плюс»).</w:t>
      </w:r>
    </w:p>
    <w:p w14:paraId="7F1B7310"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Срок для акцепта настоящей публичной оферты составляет период с даты публикации настоящей публичной оферты на официальном сайте Вкладополучателя в глобальной компьютерной сети Интернет Интернет по адресу: www.belapb.by до момента отзыва Вкладополучателем настоящей публичной оферты.</w:t>
      </w:r>
    </w:p>
    <w:p w14:paraId="5B1A2140"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Настоящая публичная оферта может быть в любой момент, в том числе в срок, установленный для акцепта настоящей публичной оферты, отозвана Вкладополучателем путем опубликования информации об отзыве настоящей публичной оферты на официальном сайте Вкладополучателя в глобальной компьютерной сети Интернет по адресу: www.belapb.by.</w:t>
      </w:r>
    </w:p>
    <w:p w14:paraId="147A789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Договор считается заключенным между Вкладополучателем и Вкладчиком в момент получения Вкладополучателем акцепта публичной оферты</w:t>
      </w:r>
      <w:r w:rsidRPr="00240BEE">
        <w:rPr>
          <w:rFonts w:ascii="Times New Roman" w:eastAsia="Times New Roman" w:hAnsi="Times New Roman" w:cs="Times New Roman"/>
          <w:i/>
          <w:iCs/>
          <w:kern w:val="0"/>
          <w:sz w:val="24"/>
          <w:szCs w:val="24"/>
          <w:lang w:eastAsia="ru-RU"/>
          <w14:ligatures w14:val="none"/>
        </w:rPr>
        <w:t>.</w:t>
      </w:r>
    </w:p>
    <w:p w14:paraId="3970A7EC"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31E6E0A0"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 ПРЕДМЕТ ДОГОВОРА</w:t>
      </w:r>
    </w:p>
    <w:p w14:paraId="01443671"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lastRenderedPageBreak/>
        <w:t> </w:t>
      </w:r>
    </w:p>
    <w:p w14:paraId="30E9382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устройствах самообслуживания (банкомат, инфокиоск) со своего текущего счета с БПК (с использованием реквизитов БПК) перечисляет денежные средства на счет по учету вклада (депозита) «Доходный плюс», а Вкладополучатель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7E1B5B3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1.2. Вид Договора – договор срочного безотзывного банковского вклада (депозита).</w:t>
      </w:r>
    </w:p>
    <w:p w14:paraId="7A86999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Валюта вклада (депозита) – белорусский рубль.</w:t>
      </w:r>
    </w:p>
    <w:p w14:paraId="18C01BCA" w14:textId="77777777" w:rsidR="00240BEE" w:rsidRPr="00240BEE" w:rsidRDefault="00240BEE" w:rsidP="00240BEE">
      <w:pPr>
        <w:tabs>
          <w:tab w:val="num" w:pos="284"/>
          <w:tab w:val="left" w:pos="567"/>
          <w:tab w:val="left" w:pos="709"/>
        </w:tabs>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Размер процентов по вкладу (депозиту) определяется с применением фиксированной годовой процентной ставки в зависимости от периода:</w:t>
      </w:r>
    </w:p>
    <w:p w14:paraId="1CF6E2AF" w14:textId="77777777" w:rsidR="00240BEE" w:rsidRPr="00240BEE" w:rsidRDefault="00240BEE" w:rsidP="00240BEE">
      <w:pPr>
        <w:tabs>
          <w:tab w:val="num" w:pos="284"/>
          <w:tab w:val="left" w:pos="567"/>
          <w:tab w:val="left" w:pos="709"/>
        </w:tabs>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первый период – день заключения настоящего Договора и следующие за ним 94 календарных дня хранения вклада;</w:t>
      </w:r>
    </w:p>
    <w:p w14:paraId="4663264C" w14:textId="77777777" w:rsidR="00240BEE" w:rsidRPr="00240BEE" w:rsidRDefault="00240BEE" w:rsidP="00240BEE">
      <w:pPr>
        <w:tabs>
          <w:tab w:val="num" w:pos="284"/>
          <w:tab w:val="left" w:pos="567"/>
          <w:tab w:val="left" w:pos="709"/>
        </w:tabs>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второй период - со дня, следующего за днем истечения первых 95 календарных дней хранения вклада.</w:t>
      </w:r>
    </w:p>
    <w:p w14:paraId="64C0F977" w14:textId="77777777" w:rsidR="00240BEE" w:rsidRPr="00240BEE" w:rsidRDefault="00240BEE" w:rsidP="00240BEE">
      <w:pPr>
        <w:spacing w:after="0" w:line="240" w:lineRule="auto"/>
        <w:ind w:firstLine="706"/>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Конкретные размеры процентов по вкладу (депозиту) на дату заключения настоящего Договора указывается Вкладополучателем в поле «Процентная ставка (годовых)» при заключении Договора в дистанционных каналах или в поле «Размер % ставки» при заключении Договора в </w:t>
      </w:r>
      <w:r w:rsidRPr="00240BEE">
        <w:rPr>
          <w:rFonts w:ascii="Times New Roman" w:eastAsia="Times New Roman" w:hAnsi="Times New Roman" w:cs="Times New Roman"/>
          <w:color w:val="242424"/>
          <w:kern w:val="0"/>
          <w:sz w:val="24"/>
          <w:szCs w:val="24"/>
          <w:bdr w:val="none" w:sz="0" w:space="0" w:color="auto" w:frame="1"/>
          <w:lang w:eastAsia="ru-RU"/>
          <w14:ligatures w14:val="none"/>
        </w:rPr>
        <w:t>устройствах самообслуживания (банкомат, инфокиоск)</w:t>
      </w:r>
    </w:p>
    <w:p w14:paraId="5A2F2B7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50 (пятьдесят) белорусских рублей.</w:t>
      </w:r>
    </w:p>
    <w:p w14:paraId="5EA42B68"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составляет 370 календарных дней.</w:t>
      </w:r>
    </w:p>
    <w:p w14:paraId="5B221C2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 370-й календарный день со дня получения Вкладополучателем акцепта настоящей публичной оферты.</w:t>
      </w:r>
    </w:p>
    <w:p w14:paraId="46A0040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1.6. Возврат вклада (депозита) по окончании срока хранения и выплата причитающихся по нему процентов осуществляется в валюте вклада (депозита) путем перечисления на Текущий счет либо Текущий счет с БПК Вкладчика в белорусских рублях, выбранный самостоятельно Вкладчиком в дистанционных каналах в поле «Возврат депозита» или в </w:t>
      </w:r>
      <w:r w:rsidRPr="00240BEE">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в поле «Счет для перечисления % и/или остатка вклада» </w:t>
      </w:r>
      <w:r w:rsidRPr="00240BEE">
        <w:rPr>
          <w:rFonts w:ascii="Times New Roman" w:eastAsia="Times New Roman" w:hAnsi="Times New Roman" w:cs="Times New Roman"/>
          <w:kern w:val="0"/>
          <w:sz w:val="24"/>
          <w:szCs w:val="24"/>
          <w:lang w:eastAsia="ru-RU"/>
          <w14:ligatures w14:val="none"/>
        </w:rPr>
        <w:t>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03C748E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0F45716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lastRenderedPageBreak/>
        <w:t>Заключением настоящего Договора Вкладчик уведомлен и согласен со следующим порядком возврата вклада (депозита):</w:t>
      </w:r>
    </w:p>
    <w:p w14:paraId="761C7D4B"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3DFF904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104E81CF"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1.7. Пополнение вклада (депозита) допускается в дату заключения Договора и следующие за ней 334 календарных дня.</w:t>
      </w:r>
    </w:p>
    <w:p w14:paraId="2ED6946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Пополнение вклада (депозита) допускается до принятия Вкладополучателем решения о прекращении (приостановлении) приема дополнительных взносов во вклад (депозит).</w:t>
      </w:r>
    </w:p>
    <w:p w14:paraId="790801B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4336C291"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26D2FC8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072ECEAB"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9BB20C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1.9. Возврат вклада (депозита) до наступления срока его возврата осуществляется только с согласия Вкладополучателя или в случае списания денежных средств со вклада (депозита) в бесспорном порядке в соответствии с законодательством.</w:t>
      </w:r>
    </w:p>
    <w:p w14:paraId="0AE4738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1.10. В случае возврата суммы вклада (депозита) до истечения срока его возврата по требованию Вкладчика с согласия Вкладополучателя,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79305BE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w:t>
      </w:r>
      <w:r w:rsidRPr="00240BEE">
        <w:rPr>
          <w:rFonts w:ascii="Times New Roman" w:eastAsia="Times New Roman" w:hAnsi="Times New Roman" w:cs="Times New Roman"/>
          <w:kern w:val="0"/>
          <w:sz w:val="24"/>
          <w:szCs w:val="24"/>
          <w:lang w:eastAsia="ru-RU"/>
          <w14:ligatures w14:val="none"/>
        </w:rPr>
        <w:lastRenderedPageBreak/>
        <w:t>обязательств, пересчет причитающихся к выплате процентов по вкладу (депозиту) не осуществляется.</w:t>
      </w:r>
    </w:p>
    <w:p w14:paraId="4F429BA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При досрочном возврате вклада (депозита) в случаях, предусмотренных частью первой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495A8E3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1.11. За несвоевременный возврат (по вине Вкладополучателя) вклада (депозита) или несвоевременную выплату (по вине Вкладополучателя) начисленных процентов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320EBC6F"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1.12.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Вкладополучатель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7A5FA9B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42FFB970"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Вкладополучатель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6779C83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603C219" w14:textId="77777777" w:rsidR="00240BEE" w:rsidRPr="00240BEE" w:rsidRDefault="00240BEE" w:rsidP="00240BEE">
      <w:pPr>
        <w:spacing w:after="0" w:line="240" w:lineRule="auto"/>
        <w:ind w:firstLine="706"/>
        <w:jc w:val="both"/>
        <w:rPr>
          <w:rFonts w:ascii="Times New Roman" w:eastAsia="Times New Roman" w:hAnsi="Times New Roman" w:cs="Times New Roman"/>
          <w:b/>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1.15. </w:t>
      </w:r>
      <w:r w:rsidRPr="00240BEE">
        <w:rPr>
          <w:rFonts w:ascii="Times New Roman" w:eastAsia="Times New Roman" w:hAnsi="Times New Roman" w:cs="Times New Roman"/>
          <w:color w:val="000000"/>
          <w:kern w:val="0"/>
          <w:sz w:val="24"/>
          <w:szCs w:val="24"/>
          <w:bdr w:val="none" w:sz="0" w:space="0" w:color="auto" w:frame="1"/>
          <w:lang w:eastAsia="ru-RU"/>
          <w14:ligatures w14:val="none"/>
        </w:rPr>
        <w:t>Настоящий Договор составлен в одном экземпляре в форме документа в электронном виде, записанный на электронном носителе информации, который хранится у Вкладополучателя.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On-line. Мобильный банк».</w:t>
      </w:r>
    </w:p>
    <w:p w14:paraId="193A0F2D"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6364FFDF"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 ПРАВА И ОБЯЗАННОСТИ СТОРОН</w:t>
      </w:r>
    </w:p>
    <w:p w14:paraId="34B8F5A3"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36B4501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2.1. Вкладополучатель обязуется:</w:t>
      </w:r>
    </w:p>
    <w:p w14:paraId="3E70A4E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2.1.1. начислять и выплачивать проценты по вкладу (депозиту) в размере, определенном настоящим Договором 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0273B82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2C6D199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707AC89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lastRenderedPageBreak/>
        <w:t>2.2. Вкладчик обязуется информировать Вкладополучателя обо всех изменениях данных документа, удостоверяющего его личность, и адреса в срок до 30 (тридцати) календарных дней со дня изменения.</w:t>
      </w:r>
    </w:p>
    <w:p w14:paraId="316EFFF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2.3. Вкладополучатель имеет право:</w:t>
      </w:r>
    </w:p>
    <w:p w14:paraId="0A5E3A71"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2.3.1. в одностороннем порядке </w:t>
      </w:r>
      <w:r w:rsidRPr="00240BEE">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240BEE">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5BF4ABC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46E1FD8"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1FC890AA"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6C62928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 Вкладчик имеет право:</w:t>
      </w:r>
    </w:p>
    <w:p w14:paraId="1C9B93B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2.4.1. пополнять вклад (депозит) в соответствии с п. 1.7 настоящего Договора путем внесения дополнительных взносов, если Вкладополучателем не приостановлен (прекращен) прием дополнительных взносов.</w:t>
      </w:r>
    </w:p>
    <w:p w14:paraId="177FA616"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w:t>
      </w:r>
    </w:p>
    <w:p w14:paraId="1713471A"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599B714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Вкладополучателя, если иное не установлено Вкладополучателем и (или) законодательством;</w:t>
      </w:r>
    </w:p>
    <w:p w14:paraId="3B54CF6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2.4.4. потребовать, а Вкладополучатель обязан предоставить по требованию Вкладчика не позднее 5 (пяти) календарных дней со дня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3FA4DDB6" w14:textId="77777777" w:rsidR="00240BEE" w:rsidRPr="00240BEE" w:rsidRDefault="00240BEE" w:rsidP="00240BEE">
      <w:pPr>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w:t>
      </w:r>
      <w:r w:rsidRPr="00240BEE">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240BEE">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w:t>
      </w:r>
      <w:r w:rsidRPr="00240BEE">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240BEE">
        <w:rPr>
          <w:rFonts w:ascii="Times New Roman" w:eastAsia="Times New Roman" w:hAnsi="Times New Roman" w:cs="Times New Roman"/>
          <w:kern w:val="0"/>
          <w:sz w:val="24"/>
          <w:szCs w:val="24"/>
          <w:lang w:eastAsia="ru-RU"/>
          <w14:ligatures w14:val="none"/>
        </w:rPr>
        <w:t xml:space="preserve">, (т.е. копия документа в электронном виде), </w:t>
      </w:r>
      <w:r w:rsidRPr="00240BEE">
        <w:rPr>
          <w:rFonts w:ascii="Times New Roman" w:eastAsia="Times New Roman" w:hAnsi="Times New Roman" w:cs="Times New Roman"/>
          <w:kern w:val="0"/>
          <w:sz w:val="24"/>
          <w:szCs w:val="24"/>
          <w:lang w:eastAsia="ru-RU"/>
          <w14:ligatures w14:val="none"/>
        </w:rPr>
        <w:lastRenderedPageBreak/>
        <w:t>заверенный подписью уполномоченного работника Вкладополучателя в порядке, установленном законодательством и локальными правовыми актами Вкладополучателя. Документ выдается Вкладчику в день его обращения в подразделение Вкладополучателя;</w:t>
      </w:r>
    </w:p>
    <w:p w14:paraId="32DA534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7CBA960C" w14:textId="77777777" w:rsidR="00240BEE" w:rsidRPr="00240BEE" w:rsidRDefault="00240BEE" w:rsidP="00240BEE">
      <w:pPr>
        <w:spacing w:after="0" w:line="240" w:lineRule="auto"/>
        <w:ind w:firstLine="709"/>
        <w:jc w:val="center"/>
        <w:rPr>
          <w:rFonts w:ascii="Times New Roman" w:eastAsia="Times New Roman" w:hAnsi="Times New Roman" w:cs="Times New Roman"/>
          <w:kern w:val="0"/>
          <w:sz w:val="24"/>
          <w:szCs w:val="24"/>
          <w:lang w:eastAsia="ru-RU"/>
          <w14:ligatures w14:val="none"/>
        </w:rPr>
      </w:pPr>
    </w:p>
    <w:p w14:paraId="1D1B4BD7"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3. ПОРЯДОК НАЧИСЛЕНИЯ И ВЫПЛАТЫ ПРОЦЕНТОВ ПО ВКЛАДУ (ДЕПОЗИТУ)</w:t>
      </w:r>
    </w:p>
    <w:p w14:paraId="3B3925C9"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1A6B701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6B783D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Вкладополучателем по истечении каждых 15 календарных дней, начиная со дня поступления суммы первоначального взноса во вклад (депозит) на счет по учету вкладов (депозитов) по день, предшествующий дню возврата вклада (депозита). </w:t>
      </w:r>
    </w:p>
    <w:p w14:paraId="694A6B88"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670C2DB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594312EF"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 ДОПОЛНИТЕЛЬНЫЕ УСЛОВИЯ</w:t>
      </w:r>
    </w:p>
    <w:p w14:paraId="7D3A36E8"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3D596B8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2A7FD11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0484790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наследником по закону или завещанию в любом подразделении Вкладополучателя.</w:t>
      </w:r>
    </w:p>
    <w:p w14:paraId="6922F08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4.2. Возврат вклада (депозита) до наступления срока его возврата осуществляется только с согласия Вкладополучателя в порядке и на условиях, предусмотренных настоящим Договором. 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w:t>
      </w:r>
    </w:p>
    <w:p w14:paraId="7C736594"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720CD17A"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w:t>
      </w:r>
      <w:r w:rsidRPr="00240BEE">
        <w:rPr>
          <w:rFonts w:ascii="Times New Roman" w:eastAsia="Times New Roman" w:hAnsi="Times New Roman" w:cs="Times New Roman"/>
          <w:kern w:val="0"/>
          <w:sz w:val="24"/>
          <w:szCs w:val="24"/>
          <w:lang w:eastAsia="ru-RU"/>
          <w14:ligatures w14:val="none"/>
        </w:rPr>
        <w:lastRenderedPageBreak/>
        <w:t>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70CD391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0C15213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4.5. Заключением настоящего Договора Вкладчик уведомлен и согласен с тем, что Вкладополучателем обеспечивается соблюдение требований Закона США «О налогообложении иностранных счетов» (FATCA).</w:t>
      </w:r>
    </w:p>
    <w:p w14:paraId="21A83BC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4.6.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4E0A4AB6"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4.7.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7BE106E6"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02D29D25"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5. ОСОБЫЕ УСЛОВИЯ</w:t>
      </w:r>
    </w:p>
    <w:p w14:paraId="64E34405"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7DB55AC4"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5.1.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3168181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017068F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5076CFC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5.2.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240BEE">
        <w:rPr>
          <w:rFonts w:ascii="Cambria Math" w:eastAsia="Times New Roman" w:hAnsi="Cambria Math" w:cs="Cambria Math"/>
          <w:kern w:val="0"/>
          <w:sz w:val="24"/>
          <w:szCs w:val="24"/>
          <w:lang w:eastAsia="ru-RU"/>
          <w14:ligatures w14:val="none"/>
        </w:rPr>
        <w:t>​</w:t>
      </w:r>
      <w:r w:rsidRPr="00240BEE">
        <w:rPr>
          <w:rFonts w:ascii="Times New Roman" w:eastAsia="Times New Roman" w:hAnsi="Times New Roman" w:cs="Times New Roman"/>
          <w:kern w:val="0"/>
          <w:sz w:val="24"/>
          <w:szCs w:val="24"/>
          <w:lang w:eastAsia="ru-RU"/>
          <w14:ligatures w14:val="none"/>
        </w:rPr>
        <w:t>, выданной Национальным банком Республики Беларусь.</w:t>
      </w:r>
    </w:p>
    <w:p w14:paraId="5FA4792B" w14:textId="77777777" w:rsidR="006E5C39" w:rsidRDefault="006E5C39"/>
    <w:sectPr w:rsidR="006E5C39" w:rsidSect="00240BE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EE"/>
    <w:rsid w:val="00240BEE"/>
    <w:rsid w:val="006E5C39"/>
    <w:rsid w:val="007160EA"/>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AA2"/>
  <w15:chartTrackingRefBased/>
  <w15:docId w15:val="{2A398E7D-EC94-4490-9A67-E3CBE325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0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0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0B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0B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0B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0B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0B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0B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0B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B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0B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0B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0B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0B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0B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0BEE"/>
    <w:rPr>
      <w:rFonts w:eastAsiaTheme="majorEastAsia" w:cstheme="majorBidi"/>
      <w:color w:val="595959" w:themeColor="text1" w:themeTint="A6"/>
    </w:rPr>
  </w:style>
  <w:style w:type="character" w:customStyle="1" w:styleId="80">
    <w:name w:val="Заголовок 8 Знак"/>
    <w:basedOn w:val="a0"/>
    <w:link w:val="8"/>
    <w:uiPriority w:val="9"/>
    <w:semiHidden/>
    <w:rsid w:val="00240B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0BEE"/>
    <w:rPr>
      <w:rFonts w:eastAsiaTheme="majorEastAsia" w:cstheme="majorBidi"/>
      <w:color w:val="272727" w:themeColor="text1" w:themeTint="D8"/>
    </w:rPr>
  </w:style>
  <w:style w:type="paragraph" w:styleId="a3">
    <w:name w:val="Title"/>
    <w:basedOn w:val="a"/>
    <w:next w:val="a"/>
    <w:link w:val="a4"/>
    <w:uiPriority w:val="10"/>
    <w:qFormat/>
    <w:rsid w:val="00240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B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0B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0BEE"/>
    <w:pPr>
      <w:spacing w:before="160"/>
      <w:jc w:val="center"/>
    </w:pPr>
    <w:rPr>
      <w:i/>
      <w:iCs/>
      <w:color w:val="404040" w:themeColor="text1" w:themeTint="BF"/>
    </w:rPr>
  </w:style>
  <w:style w:type="character" w:customStyle="1" w:styleId="22">
    <w:name w:val="Цитата 2 Знак"/>
    <w:basedOn w:val="a0"/>
    <w:link w:val="21"/>
    <w:uiPriority w:val="29"/>
    <w:rsid w:val="00240BEE"/>
    <w:rPr>
      <w:i/>
      <w:iCs/>
      <w:color w:val="404040" w:themeColor="text1" w:themeTint="BF"/>
    </w:rPr>
  </w:style>
  <w:style w:type="paragraph" w:styleId="a7">
    <w:name w:val="List Paragraph"/>
    <w:basedOn w:val="a"/>
    <w:uiPriority w:val="34"/>
    <w:qFormat/>
    <w:rsid w:val="00240BEE"/>
    <w:pPr>
      <w:ind w:left="720"/>
      <w:contextualSpacing/>
    </w:pPr>
  </w:style>
  <w:style w:type="character" w:styleId="a8">
    <w:name w:val="Intense Emphasis"/>
    <w:basedOn w:val="a0"/>
    <w:uiPriority w:val="21"/>
    <w:qFormat/>
    <w:rsid w:val="00240BEE"/>
    <w:rPr>
      <w:i/>
      <w:iCs/>
      <w:color w:val="2F5496" w:themeColor="accent1" w:themeShade="BF"/>
    </w:rPr>
  </w:style>
  <w:style w:type="paragraph" w:styleId="a9">
    <w:name w:val="Intense Quote"/>
    <w:basedOn w:val="a"/>
    <w:next w:val="a"/>
    <w:link w:val="aa"/>
    <w:uiPriority w:val="30"/>
    <w:qFormat/>
    <w:rsid w:val="0024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0BEE"/>
    <w:rPr>
      <w:i/>
      <w:iCs/>
      <w:color w:val="2F5496" w:themeColor="accent1" w:themeShade="BF"/>
    </w:rPr>
  </w:style>
  <w:style w:type="character" w:styleId="ab">
    <w:name w:val="Intense Reference"/>
    <w:basedOn w:val="a0"/>
    <w:uiPriority w:val="32"/>
    <w:qFormat/>
    <w:rsid w:val="0024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2025-05-22T13:39:00Z</dcterms:created>
  <dcterms:modified xsi:type="dcterms:W3CDTF">2025-05-22T13:39:00Z</dcterms:modified>
</cp:coreProperties>
</file>