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8B756" w14:textId="77777777" w:rsidR="0024458A" w:rsidRPr="0024458A" w:rsidRDefault="0024458A" w:rsidP="0024458A">
      <w:pPr>
        <w:spacing w:after="0" w:line="240" w:lineRule="auto"/>
        <w:jc w:val="center"/>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ПУБЛИЧНАЯ ОФЕРТА (ПРЕДЛОЖЕНИЕ) НА ЗАКЛЮЧЕНИЕ ДОГОВОРА СРОЧНОГО ОТЗЫВНОГО БАНКОВСКОГО ВКЛАДА (ДЕПОЗИТА) «КОПИЛКА»</w:t>
      </w:r>
    </w:p>
    <w:p w14:paraId="7DFE4E1B" w14:textId="77777777" w:rsidR="0024458A" w:rsidRPr="0024458A" w:rsidRDefault="0024458A" w:rsidP="0024458A">
      <w:pPr>
        <w:tabs>
          <w:tab w:val="left" w:pos="840"/>
        </w:tabs>
        <w:spacing w:after="0" w:line="240" w:lineRule="auto"/>
        <w:ind w:firstLine="720"/>
        <w:jc w:val="center"/>
        <w:rPr>
          <w:rFonts w:ascii="Times New Roman" w:eastAsia="Times New Roman" w:hAnsi="Times New Roman" w:cs="Times New Roman"/>
          <w:kern w:val="0"/>
          <w:sz w:val="24"/>
          <w:szCs w:val="24"/>
          <w:lang w:eastAsia="ru-RU"/>
          <w14:ligatures w14:val="none"/>
        </w:rPr>
      </w:pPr>
    </w:p>
    <w:p w14:paraId="2007695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Настоящий документ, размещенный на официальном сайте Открытого акционерного общества «Белагропромбанк» (ОАО «Белагропромбанк»), именуемого в дальнейшем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в глобальной компьютерной сети Интернет по адресу: www.belapb.by, является предложением заключить договор срочного отзывного банковского вклада (депозита) «КОПИЛКА» (далее - Договор) с любым физическим лицом, в дальнейшем именуемым «Вкладчик», являющимся владельцем текущего (расчетного) банковского счета, доступ к которому обеспечивается посредством использования банковской платежной карточки (в том числе виртуальной карточки «Нереальная карта </w:t>
      </w:r>
      <w:proofErr w:type="spellStart"/>
      <w:r w:rsidRPr="0024458A">
        <w:rPr>
          <w:rFonts w:ascii="Times New Roman" w:eastAsia="Times New Roman" w:hAnsi="Times New Roman" w:cs="Times New Roman"/>
          <w:kern w:val="0"/>
          <w:sz w:val="24"/>
          <w:szCs w:val="24"/>
          <w:lang w:eastAsia="ru-RU"/>
          <w14:ligatures w14:val="none"/>
        </w:rPr>
        <w:t>Finteam</w:t>
      </w:r>
      <w:proofErr w:type="spellEnd"/>
      <w:r w:rsidRPr="0024458A">
        <w:rPr>
          <w:rFonts w:ascii="Times New Roman" w:eastAsia="Times New Roman" w:hAnsi="Times New Roman" w:cs="Times New Roman"/>
          <w:kern w:val="0"/>
          <w:sz w:val="24"/>
          <w:szCs w:val="24"/>
          <w:lang w:eastAsia="ru-RU"/>
          <w14:ligatures w14:val="none"/>
        </w:rPr>
        <w:t xml:space="preserve">») (далее - текущий счет с БПК), открытого у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в валюте открываемого в соответствии с настоящей офертой вклада (депозита), и одновременно являющимся пользователем услуги Мобильный интернет-банкинг ОАО «Белагропромбанк» (далее - СДБО) либо пользователем устройств самообслуживания (банкомат, инфокиоск).</w:t>
      </w:r>
    </w:p>
    <w:p w14:paraId="57619229"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55312162"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«Минимальная сумма первоначального взноса» в СДБО или в поле «Сумма оплаты» в устройствах самообслуживания (банкомат, инфокиоск) при заключении Договора, путем перечисления посредством использования СДБО или устройств самообслуживания (банкомат, инфокиоск) денежных средств на счет по учету вклада (депозита), открываемый в рамках настоящего Договора (далее - счет по учету вклада (депозита) «КОПИЛКА»).</w:t>
      </w:r>
    </w:p>
    <w:p w14:paraId="58DA9B6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Срок для акцепта настоящей публичной оферты составляет период с даты публикации настоящей публичной оферты на официальном сайте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в сети Интернет по адресу: www.belapb.by до момента отзыва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настоящей публичной оферты.</w:t>
      </w:r>
    </w:p>
    <w:p w14:paraId="55894A83"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Настоящая публичная оферта может быть в любой момент, в том числе в срок, установленный для акцепта настоящей публичной оферты, отозвана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путем опубликования информации об отзыве настоящей публичной оферты на официальном сайте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в сети Интернет по адресу: www.belapb.by.</w:t>
      </w:r>
    </w:p>
    <w:p w14:paraId="0EFC59FC" w14:textId="77777777" w:rsidR="0024458A" w:rsidRPr="0024458A" w:rsidRDefault="0024458A" w:rsidP="0024458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Валюта открываемого по настоящему Договору счета по учету вклада (депозита) «КОПИЛКА» должна совпадать с валютой текущего счета с БПК, с которого осуществляется перечисление суммы первоначального взноса во вклад (депозит) «КОПИЛКА». Договор считается заключенным между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и Вкладчиком в момент получения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акцепта публичной оферты</w:t>
      </w:r>
      <w:r w:rsidRPr="0024458A">
        <w:rPr>
          <w:rFonts w:ascii="Times New Roman" w:eastAsia="Times New Roman" w:hAnsi="Times New Roman" w:cs="Times New Roman"/>
          <w:i/>
          <w:iCs/>
          <w:kern w:val="0"/>
          <w:sz w:val="24"/>
          <w:szCs w:val="24"/>
          <w:lang w:eastAsia="ru-RU"/>
          <w14:ligatures w14:val="none"/>
        </w:rPr>
        <w:t>.</w:t>
      </w:r>
    </w:p>
    <w:p w14:paraId="0214DC96"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Заключение Договора может осуществляться как по инициативе Вкладчика, так и по инициативе пользователя детского мобильного приложения (услуга «</w:t>
      </w:r>
      <w:proofErr w:type="spellStart"/>
      <w:r w:rsidRPr="0024458A">
        <w:rPr>
          <w:rFonts w:ascii="Times New Roman" w:eastAsia="Times New Roman" w:hAnsi="Times New Roman" w:cs="Times New Roman"/>
          <w:kern w:val="0"/>
          <w:sz w:val="24"/>
          <w:szCs w:val="24"/>
          <w:lang w:eastAsia="ru-RU"/>
          <w14:ligatures w14:val="none"/>
        </w:rPr>
        <w:t>FinTeam</w:t>
      </w:r>
      <w:proofErr w:type="spellEnd"/>
      <w:r w:rsidRPr="0024458A">
        <w:rPr>
          <w:rFonts w:ascii="Times New Roman" w:eastAsia="Times New Roman" w:hAnsi="Times New Roman" w:cs="Times New Roman"/>
          <w:kern w:val="0"/>
          <w:sz w:val="24"/>
          <w:szCs w:val="24"/>
          <w:lang w:eastAsia="ru-RU"/>
          <w14:ligatures w14:val="none"/>
        </w:rPr>
        <w:t>»), которого Вкладчик идентифицировал как своего ребенка (далее - ребенок). В обоих случаях только Вкладчик имеет возможность акцептовать публичную оферту и заключить Договор посредством СДБО, а запрос ребенка из детского мобильного приложения не является таким акцептом.</w:t>
      </w:r>
    </w:p>
    <w:p w14:paraId="755F1745"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При заключении Вкладчиком Договора по запросу ребенка из детского мобильного приложения первоначальный взнос осуществляется с виртуальной банковской платежной карточки «Нереальная карта </w:t>
      </w:r>
      <w:proofErr w:type="spellStart"/>
      <w:r w:rsidRPr="0024458A">
        <w:rPr>
          <w:rFonts w:ascii="Times New Roman" w:eastAsia="Times New Roman" w:hAnsi="Times New Roman" w:cs="Times New Roman"/>
          <w:kern w:val="0"/>
          <w:sz w:val="24"/>
          <w:szCs w:val="24"/>
          <w:lang w:eastAsia="ru-RU"/>
          <w14:ligatures w14:val="none"/>
        </w:rPr>
        <w:t>Finteam</w:t>
      </w:r>
      <w:proofErr w:type="spellEnd"/>
      <w:r w:rsidRPr="0024458A">
        <w:rPr>
          <w:rFonts w:ascii="Times New Roman" w:eastAsia="Times New Roman" w:hAnsi="Times New Roman" w:cs="Times New Roman"/>
          <w:kern w:val="0"/>
          <w:sz w:val="24"/>
          <w:szCs w:val="24"/>
          <w:lang w:eastAsia="ru-RU"/>
          <w14:ligatures w14:val="none"/>
        </w:rPr>
        <w:t>».</w:t>
      </w:r>
    </w:p>
    <w:p w14:paraId="5C0C956C" w14:textId="77777777" w:rsidR="0024458A" w:rsidRPr="0024458A" w:rsidRDefault="0024458A" w:rsidP="0024458A">
      <w:pPr>
        <w:spacing w:after="0" w:line="240" w:lineRule="auto"/>
        <w:ind w:firstLine="709"/>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1. ПРЕДМЕТ ДОГОВОРА</w:t>
      </w:r>
    </w:p>
    <w:p w14:paraId="69CD3B9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lastRenderedPageBreak/>
        <w:t xml:space="preserve">11.1 Вкладчик в СДБО или в устройствах самообслуживания (банкомат, инфокиоск) перечисляет со своего текущего счета с БПК (с использованием реквизитов БПК) денежные средства на счет по учету вклада (депозита) «КОПИЛКА», а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14:paraId="01748E51"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1.2. Вид Договора – договор срочного отзывного банковского вклада (депозита).</w:t>
      </w:r>
    </w:p>
    <w:p w14:paraId="6F846734"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0" w:name="Par556"/>
      <w:bookmarkEnd w:id="0"/>
      <w:r w:rsidRPr="0024458A">
        <w:rPr>
          <w:rFonts w:ascii="Times New Roman" w:eastAsia="Times New Roman" w:hAnsi="Times New Roman" w:cs="Times New Roman"/>
          <w:kern w:val="0"/>
          <w:sz w:val="24"/>
          <w:szCs w:val="24"/>
          <w:lang w:eastAsia="ru-RU"/>
          <w14:ligatures w14:val="none"/>
        </w:rPr>
        <w:t>1.3. 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«Первоначальный взнос» в СДБО или в поле «Сумма оплаты» в устройствах самообслуживания (банкомат, инфокиоск) при заключении Договора.</w:t>
      </w:r>
    </w:p>
    <w:p w14:paraId="4578356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Размер процентов по вкладу (депозиту) в белорусских рублях определяется с применением переменной годовой процентной ставки первые 1075 дней хранения, и с применением фиксированной годовой процентной ставки с 1076 по 1110 день хранения денежных средств. Размер процентов по вкладам (депозитам) в долларах США, евро и российских рублях определяется с применением фиксированной годовой процентной ставки.</w:t>
      </w:r>
    </w:p>
    <w:p w14:paraId="2FA63518"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Конкретный размер процентов по вкладу (депозиту) на дату заключения настоящего Договора указывается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в поле «Процентная ставка (годовых)» при заключении Договора в СДБО или в поле «Размер % ставки» при заключении Договора в устройствах самообслуживания (банкомат, инфокиоск).</w:t>
      </w:r>
    </w:p>
    <w:p w14:paraId="164FB0CA"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1" w:name="Par559"/>
      <w:bookmarkEnd w:id="1"/>
      <w:r w:rsidRPr="0024458A">
        <w:rPr>
          <w:rFonts w:ascii="Times New Roman" w:eastAsia="Times New Roman" w:hAnsi="Times New Roman" w:cs="Times New Roman"/>
          <w:kern w:val="0"/>
          <w:sz w:val="24"/>
          <w:szCs w:val="24"/>
          <w:lang w:eastAsia="ru-RU"/>
          <w14:ligatures w14:val="none"/>
        </w:rPr>
        <w:t>1.4. Размер минимальной суммы первоначального взноса во вклад (депозит) составляет:</w:t>
      </w:r>
    </w:p>
    <w:p w14:paraId="0A3DEB69"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1,0 (один) белорусский рубль для вкладов (депозитов) в белорусских рублях;</w:t>
      </w:r>
    </w:p>
    <w:p w14:paraId="047CCD33"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1,0 (один) доллар США для вкладов (депозитов) в долларах США;</w:t>
      </w:r>
    </w:p>
    <w:p w14:paraId="42D8DDE4"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5,0 (пять) евро для вкладов (депозитов) в евро;</w:t>
      </w:r>
    </w:p>
    <w:p w14:paraId="14C54EC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100,0 (сто) российских рублей для вкладов (депозитов) в российских рублях.</w:t>
      </w:r>
    </w:p>
    <w:p w14:paraId="706C88DA"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2" w:name="Par564"/>
      <w:bookmarkEnd w:id="2"/>
      <w:r w:rsidRPr="0024458A">
        <w:rPr>
          <w:rFonts w:ascii="Times New Roman" w:eastAsia="Times New Roman" w:hAnsi="Times New Roman" w:cs="Times New Roman"/>
          <w:kern w:val="0"/>
          <w:sz w:val="24"/>
          <w:szCs w:val="24"/>
          <w:lang w:eastAsia="ru-RU"/>
          <w14:ligatures w14:val="none"/>
        </w:rPr>
        <w:t>1.5. Срок хранения денежных средств на счете по учету вклада (депозита) составляет 1110 календарных дней.</w:t>
      </w:r>
    </w:p>
    <w:p w14:paraId="0ECAFB80"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Срок возврата вклада (депозита), с учетом условий, предусмотренных пунктом 1.6 настоящего Договора: 1110-й календарный день со дня акцепта настоящей публичной оферты.</w:t>
      </w:r>
    </w:p>
    <w:p w14:paraId="1C1F0AFC"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3" w:name="Par566"/>
      <w:bookmarkEnd w:id="3"/>
      <w:r w:rsidRPr="0024458A">
        <w:rPr>
          <w:rFonts w:ascii="Times New Roman" w:eastAsia="Times New Roman" w:hAnsi="Times New Roman" w:cs="Times New Roman"/>
          <w:kern w:val="0"/>
          <w:sz w:val="24"/>
          <w:szCs w:val="24"/>
          <w:lang w:eastAsia="ru-RU"/>
          <w14:ligatures w14:val="none"/>
        </w:rPr>
        <w:t>1.6. Возврат вклада (депозита) по окончании срока хранения, определенного Вкладчиком в момент акцепта настоящей публичной оферты, и выплата причитающихся по нему процентов осуществляется в валюте вклада (депозита) путем перечисления на текущий счет с БПК, выбранный самостоятельно Вкладчиком самостоятельно в СДБО в поле «Возврат депозита» или в устройствах самообслуживания (банкомат, инфокиоск) в поле «Счет для перечисления % и/или остатка вклада» при заключении Договора, в соответствии с порядком, предусмотренным частью четвертой настоящего пункта настоящего Договора. В день указанного перечисления счет по учету вклада (депозита) закрывается.</w:t>
      </w:r>
    </w:p>
    <w:p w14:paraId="6DF522D6"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В случае, если Договор заключен по запросу ребенка из детского мобильного приложения (услуга «</w:t>
      </w:r>
      <w:proofErr w:type="spellStart"/>
      <w:r w:rsidRPr="0024458A">
        <w:rPr>
          <w:rFonts w:ascii="Times New Roman" w:eastAsia="Times New Roman" w:hAnsi="Times New Roman" w:cs="Times New Roman"/>
          <w:kern w:val="0"/>
          <w:sz w:val="24"/>
          <w:szCs w:val="24"/>
          <w:lang w:eastAsia="ru-RU"/>
          <w14:ligatures w14:val="none"/>
        </w:rPr>
        <w:t>FinTeam</w:t>
      </w:r>
      <w:proofErr w:type="spellEnd"/>
      <w:r w:rsidRPr="0024458A">
        <w:rPr>
          <w:rFonts w:ascii="Times New Roman" w:eastAsia="Times New Roman" w:hAnsi="Times New Roman" w:cs="Times New Roman"/>
          <w:kern w:val="0"/>
          <w:sz w:val="24"/>
          <w:szCs w:val="24"/>
          <w:lang w:eastAsia="ru-RU"/>
          <w14:ligatures w14:val="none"/>
        </w:rPr>
        <w:t xml:space="preserve">»), возврат денежных средств по истечении срока хранения, определенного Вкладчиком в момент акцепта настоящей публичной оферты, осуществляется в безналичной форме путем перечисления на текущий счет с БПК «Нереальная карта </w:t>
      </w:r>
      <w:proofErr w:type="spellStart"/>
      <w:r w:rsidRPr="0024458A">
        <w:rPr>
          <w:rFonts w:ascii="Times New Roman" w:eastAsia="Times New Roman" w:hAnsi="Times New Roman" w:cs="Times New Roman"/>
          <w:kern w:val="0"/>
          <w:sz w:val="24"/>
          <w:szCs w:val="24"/>
          <w:lang w:eastAsia="ru-RU"/>
          <w14:ligatures w14:val="none"/>
        </w:rPr>
        <w:t>Finteam</w:t>
      </w:r>
      <w:proofErr w:type="spellEnd"/>
      <w:r w:rsidRPr="0024458A">
        <w:rPr>
          <w:rFonts w:ascii="Times New Roman" w:eastAsia="Times New Roman" w:hAnsi="Times New Roman" w:cs="Times New Roman"/>
          <w:kern w:val="0"/>
          <w:sz w:val="24"/>
          <w:szCs w:val="24"/>
          <w:lang w:eastAsia="ru-RU"/>
          <w14:ligatures w14:val="none"/>
        </w:rPr>
        <w:t>», с которого осуществлялось перечисление денежных средств при открытии вклада (депозита).</w:t>
      </w:r>
    </w:p>
    <w:p w14:paraId="70465BE8"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В день указанного перечисления счет по учету вклада (депозита) закрывается.</w:t>
      </w:r>
    </w:p>
    <w:p w14:paraId="5640D056"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4" w:name="Par569"/>
      <w:bookmarkEnd w:id="4"/>
      <w:r w:rsidRPr="0024458A">
        <w:rPr>
          <w:rFonts w:ascii="Times New Roman" w:eastAsia="Times New Roman" w:hAnsi="Times New Roman" w:cs="Times New Roman"/>
          <w:kern w:val="0"/>
          <w:sz w:val="24"/>
          <w:szCs w:val="24"/>
          <w:lang w:eastAsia="ru-RU"/>
          <w14:ligatures w14:val="none"/>
        </w:rPr>
        <w:t>Заключением настоящего Договора Вкладчик уведомлен и согласен со следующим порядком возврата вклада (депозита):</w:t>
      </w:r>
    </w:p>
    <w:p w14:paraId="0F85533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если дата возврата вклада (депозита) приходится на общеустановленные выходные, праздничные дни, то перевод (списание) денежных средств со счета по учету вклада (депозита) производится в первый рабочий день, следующий за выходным, праздничным днем;</w:t>
      </w:r>
    </w:p>
    <w:p w14:paraId="08D6A5B3"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lastRenderedPageBreak/>
        <w:t>при осуществлении перевода (списания) денежных средств со счета по учету вклада (депозита) зачисление на текущий счет с БПК производится не позднее рабочего дня, следующего за днем списания денежных средств со счета по учету вклада (депозита).</w:t>
      </w:r>
    </w:p>
    <w:p w14:paraId="2D9F7E66"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5" w:name="Par573"/>
      <w:bookmarkEnd w:id="5"/>
      <w:r w:rsidRPr="0024458A">
        <w:rPr>
          <w:rFonts w:ascii="Times New Roman" w:eastAsia="Times New Roman" w:hAnsi="Times New Roman" w:cs="Times New Roman"/>
          <w:kern w:val="0"/>
          <w:sz w:val="24"/>
          <w:szCs w:val="24"/>
          <w:lang w:eastAsia="ru-RU"/>
          <w14:ligatures w14:val="none"/>
        </w:rPr>
        <w:t xml:space="preserve">1.7. Пополнение вклада (депозита) допускается в течении всего срока действия Договора, до принятия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решения о прекращении (приостановлении) приема дополнительных взносов во вклад (депозит).</w:t>
      </w:r>
    </w:p>
    <w:p w14:paraId="5AC0D5A3"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1.8. По вкладу (депозиту) не допускается возможность частичного истребования суммы вклада (депозита) Вкладчиком до истечения срока его возврата, в том числе сумм капитализированных (ранее начисленных и причисленных к сумме вклада (депозита)) и невостребованных процентов. </w:t>
      </w:r>
    </w:p>
    <w:p w14:paraId="32D0AC1A"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0A672BC7"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33072BF7"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w:t>
      </w:r>
      <w:proofErr w:type="spellStart"/>
      <w:r w:rsidRPr="0024458A">
        <w:rPr>
          <w:rFonts w:ascii="Times New Roman" w:eastAsia="Times New Roman" w:hAnsi="Times New Roman" w:cs="Times New Roman"/>
          <w:kern w:val="0"/>
          <w:sz w:val="24"/>
          <w:szCs w:val="24"/>
          <w:lang w:eastAsia="ru-RU"/>
          <w14:ligatures w14:val="none"/>
        </w:rPr>
        <w:t>Вкладополучателю</w:t>
      </w:r>
      <w:proofErr w:type="spellEnd"/>
      <w:r w:rsidRPr="0024458A">
        <w:rPr>
          <w:rFonts w:ascii="Times New Roman" w:eastAsia="Times New Roman" w:hAnsi="Times New Roman" w:cs="Times New Roman"/>
          <w:kern w:val="0"/>
          <w:sz w:val="24"/>
          <w:szCs w:val="24"/>
          <w:lang w:eastAsia="ru-RU"/>
          <w14:ligatures w14:val="none"/>
        </w:rPr>
        <w:t xml:space="preserve"> сумму излишне выплаченных Вкладчику процентов. При этом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платежным ордером, если иное не предусмотрено законодательством, из суммы вклада (депозита).</w:t>
      </w:r>
    </w:p>
    <w:p w14:paraId="352E5ED3"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1.9. Возврат вклада (депозита) до истечения срока его возврата осуществляется в следующих случаях:</w:t>
      </w:r>
    </w:p>
    <w:p w14:paraId="4EF8920D"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по требованию Вкладчика в дистанционных каналах путем безналичного перечисления на текущий счет с БПК;</w:t>
      </w:r>
    </w:p>
    <w:p w14:paraId="3107EEEA"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по требованию Вкладчика в подразделении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наличными денежными средствами или в безналичной форме. При этом, наличными денежными средствами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обязан выплатить истребуемую сумму в день предъявления требования Вкладчиком в письменной форме либо течение 30 (тридцати) календарных дней со дня предъявления Вкладчиком требования в письменной форме;</w:t>
      </w:r>
    </w:p>
    <w:p w14:paraId="186559F5"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в случае списания денежных средств со вклада (депозита) в бесспорном порядке в соответствии с законодательством.</w:t>
      </w:r>
    </w:p>
    <w:p w14:paraId="0338C268"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1.10. В случае возврата суммы вклада (депозита) до наступления даты его возврата (за исключением списания денежных средств со вклада (депозита) в бесспорном порядке в соответствии с законодательством) проценты по вкладу (депозиту) за последние 30 (Тридцать) календарных дней, не считая дня закрытия, рассчитываются по ставке вклада (депозита) «до востребования» для физических лиц в валюте вклада (депозита), действующей на дату возврата вклада (депозита), за остальной период хранения - по ставке, установленной по вкладу (депозиту). Если период хранения со дня заключения Договора включительно по день, </w:t>
      </w:r>
      <w:r w:rsidRPr="0024458A">
        <w:rPr>
          <w:rFonts w:ascii="Times New Roman" w:eastAsia="Times New Roman" w:hAnsi="Times New Roman" w:cs="Times New Roman"/>
          <w:kern w:val="0"/>
          <w:sz w:val="24"/>
          <w:szCs w:val="24"/>
          <w:lang w:eastAsia="ru-RU"/>
          <w14:ligatures w14:val="none"/>
        </w:rPr>
        <w:lastRenderedPageBreak/>
        <w:t>предшествующий дню досрочного возврата вклада (депозита), составил менее 30 (Тридцати) календарных дней, то пересчет процентов по ставке вклада (депозита) «до востребования» для физических лиц в валюте вклада (депозита) осуществляется с даты заключения Договора.</w:t>
      </w:r>
    </w:p>
    <w:p w14:paraId="3386BE50"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При досрочном возврате вклада (депозита)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определяет разницу между фактически выплаченными Вкладчику процентами до момента досрочного расторжения Договора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w:t>
      </w:r>
      <w:proofErr w:type="spellStart"/>
      <w:r w:rsidRPr="0024458A">
        <w:rPr>
          <w:rFonts w:ascii="Times New Roman" w:eastAsia="Times New Roman" w:hAnsi="Times New Roman" w:cs="Times New Roman"/>
          <w:kern w:val="0"/>
          <w:sz w:val="24"/>
          <w:szCs w:val="24"/>
          <w:lang w:eastAsia="ru-RU"/>
          <w14:ligatures w14:val="none"/>
        </w:rPr>
        <w:t>Вкладополучателю</w:t>
      </w:r>
      <w:proofErr w:type="spellEnd"/>
      <w:r w:rsidRPr="0024458A">
        <w:rPr>
          <w:rFonts w:ascii="Times New Roman" w:eastAsia="Times New Roman" w:hAnsi="Times New Roman" w:cs="Times New Roman"/>
          <w:kern w:val="0"/>
          <w:sz w:val="24"/>
          <w:szCs w:val="24"/>
          <w:lang w:eastAsia="ru-RU"/>
          <w14:ligatures w14:val="none"/>
        </w:rPr>
        <w:t xml:space="preserve"> сумму излишне выплаченных Вкладчику процентов. В случае невозмещения Вкладчиком излишне полученных процентов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платежным ордером, если иное не предусмотрено законодательством, из суммы вклада (депозита).</w:t>
      </w:r>
    </w:p>
    <w:p w14:paraId="533FD52F"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52E25FEA"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1.11. За несвоевременный возврат (по вине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вклада (депозита) или несвоевременную выплату (по вине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начисленных процентов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518666CE"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1.12. В случае неисполнения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(Сто) процентов суммы этих средств в валюте вклада (депозита).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2C22BBA9"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1.13. Порядок изменения размера процентов по вкладу (депозиту):</w:t>
      </w:r>
    </w:p>
    <w:p w14:paraId="4B861F88"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По вкладам (депозитам) в белорусских рублях с переменной годовой процентной ставкой в случае изменения ставки рефинансирования Национального банка размер процентов по вкладам (депозитам) изменяется со дня изменения (увеличения или уменьшения) ставки рефинансирования Национального банка, что не является изменением размера процентов по вкладу (депозиту)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в одностороннем порядке.</w:t>
      </w:r>
    </w:p>
    <w:p w14:paraId="737475C7"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По вкладам (депозитам) в иностранной валюте с фиксированной процентной ставкой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не вправе в одностороннем порядке уменьшить размер процентов.</w:t>
      </w:r>
    </w:p>
    <w:p w14:paraId="55D7372C"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1.14.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3C6C71C5"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1.15. </w:t>
      </w:r>
      <w:r w:rsidRPr="0024458A">
        <w:rPr>
          <w:rFonts w:ascii="Times New Roman" w:eastAsia="Times New Roman" w:hAnsi="Times New Roman" w:cs="Times New Roman"/>
          <w:color w:val="000000"/>
          <w:kern w:val="0"/>
          <w:sz w:val="24"/>
          <w:szCs w:val="24"/>
          <w:bdr w:val="none" w:sz="0" w:space="0" w:color="auto" w:frame="1"/>
          <w:lang w:eastAsia="ru-RU"/>
          <w14:ligatures w14:val="none"/>
        </w:rPr>
        <w:t xml:space="preserve">Настоящий Договор составлен в одном экземпляре в форме документа в электронном виде, записанный на электронном носителе информации, который хранится у </w:t>
      </w:r>
      <w:proofErr w:type="spellStart"/>
      <w:r w:rsidRPr="0024458A">
        <w:rPr>
          <w:rFonts w:ascii="Times New Roman" w:eastAsia="Times New Roman" w:hAnsi="Times New Roman" w:cs="Times New Roman"/>
          <w:color w:val="000000"/>
          <w:kern w:val="0"/>
          <w:sz w:val="24"/>
          <w:szCs w:val="24"/>
          <w:bdr w:val="none" w:sz="0" w:space="0" w:color="auto" w:frame="1"/>
          <w:lang w:eastAsia="ru-RU"/>
          <w14:ligatures w14:val="none"/>
        </w:rPr>
        <w:t>Вкладополучателя</w:t>
      </w:r>
      <w:proofErr w:type="spellEnd"/>
      <w:r w:rsidRPr="0024458A">
        <w:rPr>
          <w:rFonts w:ascii="Times New Roman" w:eastAsia="Times New Roman" w:hAnsi="Times New Roman" w:cs="Times New Roman"/>
          <w:color w:val="000000"/>
          <w:kern w:val="0"/>
          <w:sz w:val="24"/>
          <w:szCs w:val="24"/>
          <w:bdr w:val="none" w:sz="0" w:space="0" w:color="auto" w:frame="1"/>
          <w:lang w:eastAsia="ru-RU"/>
          <w14:ligatures w14:val="none"/>
        </w:rPr>
        <w:t>.</w:t>
      </w:r>
    </w:p>
    <w:p w14:paraId="275563CA" w14:textId="77777777" w:rsidR="0024458A" w:rsidRPr="0024458A" w:rsidRDefault="0024458A" w:rsidP="0024458A">
      <w:pPr>
        <w:spacing w:after="0" w:line="240" w:lineRule="auto"/>
        <w:ind w:firstLine="709"/>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2. ПРАВА И ОБЯЗАННОСТИ СТОРОН</w:t>
      </w:r>
    </w:p>
    <w:p w14:paraId="11E21254"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lastRenderedPageBreak/>
        <w:t xml:space="preserve">2.1.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обязуется:</w:t>
      </w:r>
    </w:p>
    <w:p w14:paraId="28E5E11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2.1.1. ежемесячно начислять и выплачивать проценты по вкладу (депозиту) в размере, определенном настоящим Договором.</w:t>
      </w:r>
    </w:p>
    <w:p w14:paraId="15F99251"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Проценты по вкладу (депозиту) выплачиваются путем причисления к сумме вклада (депозита) (капитализации);</w:t>
      </w:r>
    </w:p>
    <w:p w14:paraId="226EE82C"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2.1.2. возвратить вклад (депозит) в порядке, определенном настоящим Договором;</w:t>
      </w:r>
    </w:p>
    <w:p w14:paraId="13CDA30C"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2.1.3. хранить банковскую тайну вклада (депозита) в порядке, предусмотренном законодательными актами.</w:t>
      </w:r>
    </w:p>
    <w:p w14:paraId="52F4CCA3"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2.2. Вкладчик обязуется информировать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обо всех изменениях данных документа, удостоверяющего его личность, и адреса в срок до 30 (тридцати) календарных дней со дня изменения.</w:t>
      </w:r>
    </w:p>
    <w:p w14:paraId="145B7BC8"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2.3.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имеет право:</w:t>
      </w:r>
    </w:p>
    <w:p w14:paraId="14A87715"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2.3.1. в одностороннем порядке </w:t>
      </w:r>
      <w:r w:rsidRPr="0024458A">
        <w:rPr>
          <w:rFonts w:ascii="Times New Roman" w:eastAsia="Times New Roman" w:hAnsi="Times New Roman" w:cs="Times New Roman"/>
          <w:color w:val="000000"/>
          <w:kern w:val="0"/>
          <w:sz w:val="24"/>
          <w:szCs w:val="24"/>
          <w:lang w:eastAsia="ru-RU"/>
          <w14:ligatures w14:val="none"/>
        </w:rPr>
        <w:t>изменять номер счета по учету вклада (депозита)</w:t>
      </w:r>
      <w:r w:rsidRPr="0024458A">
        <w:rPr>
          <w:rFonts w:ascii="Times New Roman" w:eastAsia="Times New Roman" w:hAnsi="Times New Roman" w:cs="Times New Roman"/>
          <w:kern w:val="0"/>
          <w:sz w:val="24"/>
          <w:szCs w:val="24"/>
          <w:lang w:eastAsia="ru-RU"/>
          <w14:ligatures w14:val="none"/>
        </w:rPr>
        <w:t xml:space="preserve"> без изменения номера Договора, вследствие изменения законодательства, локальных правовых актов, реорганизации (изменения организационной структуры)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1DED28CA"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2E427DCA" w14:textId="77777777" w:rsidR="0024458A" w:rsidRPr="0024458A" w:rsidRDefault="0024458A" w:rsidP="0024458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47E06EE5" w14:textId="77777777" w:rsidR="0024458A" w:rsidRPr="0024458A" w:rsidRDefault="0024458A" w:rsidP="0024458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используя при этом любые средства связи, включая телефонные звонки работников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SMS-сообщения на номер мобильного телефона и сообщения на адрес электронной почты, предоставленные </w:t>
      </w:r>
      <w:proofErr w:type="spellStart"/>
      <w:r w:rsidRPr="0024458A">
        <w:rPr>
          <w:rFonts w:ascii="Times New Roman" w:eastAsia="Times New Roman" w:hAnsi="Times New Roman" w:cs="Times New Roman"/>
          <w:kern w:val="0"/>
          <w:sz w:val="24"/>
          <w:szCs w:val="24"/>
          <w:lang w:eastAsia="ru-RU"/>
          <w14:ligatures w14:val="none"/>
        </w:rPr>
        <w:t>Вкладополучателю</w:t>
      </w:r>
      <w:proofErr w:type="spellEnd"/>
      <w:r w:rsidRPr="0024458A">
        <w:rPr>
          <w:rFonts w:ascii="Times New Roman" w:eastAsia="Times New Roman" w:hAnsi="Times New Roman" w:cs="Times New Roman"/>
          <w:kern w:val="0"/>
          <w:sz w:val="24"/>
          <w:szCs w:val="24"/>
          <w:lang w:eastAsia="ru-RU"/>
          <w14:ligatures w14:val="none"/>
        </w:rPr>
        <w:t>.</w:t>
      </w:r>
    </w:p>
    <w:p w14:paraId="080B3018"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2.4. Вкладчик имеет право:</w:t>
      </w:r>
    </w:p>
    <w:p w14:paraId="3040C796"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2.4.1. пополнять вклад (депозит) в соответствии с п. 1.7 настоящего Договора путем внесения дополнительных взносов, если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не приостановлен (прекращен) прием дополнительных взносов.</w:t>
      </w:r>
    </w:p>
    <w:p w14:paraId="4035882E"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Сумма приходных операций по вкладу (депозиту) при их совершении наличными денежными средствами или путем безналичного перечисления не может быть менее 1 (одного) белорусского рубля для вкладов (депозитов) в белорусских рублях, 1 (одного) доллара США для вкладов (депозитов) в долларах США, 5 (пяти) евро для вкладов (депозитов) в евро, 100 (ста) российских рублей для вкладов (депозитов) в российских рублях.</w:t>
      </w:r>
    </w:p>
    <w:p w14:paraId="60B61983"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2.4.2. получать выписки из счета по учету вклада (депозита);</w:t>
      </w:r>
    </w:p>
    <w:p w14:paraId="44FD9766"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2.4.3.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если иное не установлено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и (или) законодательством;</w:t>
      </w:r>
    </w:p>
    <w:p w14:paraId="4FA5F19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lastRenderedPageBreak/>
        <w:t xml:space="preserve">2.4.4. потребовать, а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обязан предоставить по требованию Вкладчика не позднее 5 (пяти) календарных дней со дня обращения в подразделение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2C32A113"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Документом, подтверждающим факт заключения настоящего Договора посредством дистанционных каналов или устройств самообслуживания (банкомат, инфокиоск), является форма внешнего представления настоящего Договора: воспроизведенный на бумажном носителе Договор, заключенный посредством СДБО или устройств самообслуживания (банкомат, инфокиоск), (т.е. копия документа в электронном виде), заверенный подписью уполномоченного работника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в порядке, установленном законодательством и локальными правовыми актами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w:t>
      </w:r>
    </w:p>
    <w:p w14:paraId="2D5A209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Датой предоставления Вкладчику документа, подтверждающего факт заключения настоящего Договора посредством СДБО, Стороны признают дату регистрации указанного документа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w:t>
      </w:r>
    </w:p>
    <w:p w14:paraId="75A1B7D1" w14:textId="77777777" w:rsidR="0024458A" w:rsidRPr="0024458A" w:rsidRDefault="0024458A" w:rsidP="0024458A">
      <w:pPr>
        <w:spacing w:after="0" w:line="240" w:lineRule="auto"/>
        <w:ind w:firstLine="709"/>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3. ПОРЯДОК НАЧИСЛЕНИЯ И ВЫПЛАТЫ ПРОЦЕНТОВ ПО ВКЛАДУ    </w:t>
      </w:r>
    </w:p>
    <w:p w14:paraId="5815C123" w14:textId="77777777" w:rsidR="0024458A" w:rsidRPr="0024458A" w:rsidRDefault="0024458A" w:rsidP="0024458A">
      <w:pPr>
        <w:spacing w:after="0" w:line="240" w:lineRule="auto"/>
        <w:ind w:firstLine="709"/>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    (ДЕПОЗИТУ)</w:t>
      </w:r>
    </w:p>
    <w:p w14:paraId="559F516D"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3.1. 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5C03AA26"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3.2. Проценты по вкладу (депозиту) начисляются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ежемесячно со дня поступления суммы вклада (депозита) на счет по учету вклада (депозита) Вкладчика включительно по день, предшествующий дню возврата вклада (депозита). </w:t>
      </w:r>
    </w:p>
    <w:p w14:paraId="13A34EB2" w14:textId="77777777" w:rsidR="0024458A" w:rsidRPr="0024458A" w:rsidRDefault="0024458A" w:rsidP="0024458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3.3. 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7B0EC2CD" w14:textId="77777777" w:rsidR="0024458A" w:rsidRPr="0024458A" w:rsidRDefault="0024458A" w:rsidP="0024458A">
      <w:pPr>
        <w:spacing w:after="0" w:line="240" w:lineRule="auto"/>
        <w:ind w:firstLine="709"/>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4. ДОПОЛНИТЕЛЬНЫЕ УСЛОВИЯ</w:t>
      </w:r>
    </w:p>
    <w:p w14:paraId="00541EE6" w14:textId="77777777" w:rsidR="0024458A" w:rsidRPr="0024458A" w:rsidRDefault="0024458A" w:rsidP="0024458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4.1. 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36320ABD" w14:textId="77777777" w:rsidR="0024458A" w:rsidRPr="0024458A" w:rsidRDefault="0024458A" w:rsidP="0024458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наследником, указанным в завещательном распоряжении, по месту составления завещательного распоряжения;</w:t>
      </w:r>
    </w:p>
    <w:p w14:paraId="38D2BC72" w14:textId="77777777" w:rsidR="0024458A" w:rsidRPr="0024458A" w:rsidRDefault="0024458A" w:rsidP="0024458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наследником по закону или завещанию в любом подразделении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w:t>
      </w:r>
    </w:p>
    <w:p w14:paraId="079423BB"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4.2. Вклад (депозит) может быть возвращен до наступления срока его возврата по требованию Вкладчика в порядке и на условиях, предусмотренных настоящим Договором. Условия Договора могут быть изменены по соглашению Вкладчика и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а также по требованию Вкладчика или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в случае вступления в силу нормативных правовых актов, изменяющих порядок регулирования данных правоотношений и имеющих обратную силу.</w:t>
      </w:r>
    </w:p>
    <w:p w14:paraId="592B66E4"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4.3. Налогообложение дохода Вкладчика в виде процентов по настоящему Договору осуществляется в порядке, определенном законодательством.</w:t>
      </w:r>
    </w:p>
    <w:p w14:paraId="71172E3D"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 xml:space="preserve">, в котором открыт счет </w:t>
      </w:r>
      <w:r w:rsidRPr="0024458A">
        <w:rPr>
          <w:rFonts w:ascii="Times New Roman" w:eastAsia="Times New Roman" w:hAnsi="Times New Roman" w:cs="Times New Roman"/>
          <w:kern w:val="0"/>
          <w:sz w:val="24"/>
          <w:szCs w:val="24"/>
          <w:lang w:eastAsia="ru-RU"/>
          <w14:ligatures w14:val="none"/>
        </w:rPr>
        <w:lastRenderedPageBreak/>
        <w:t xml:space="preserve">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Вкладчику суммы вклада (депозита) и начисленных процентов по вкладу (депозиту) (закрытия счета по учету вклада (депозита)).</w:t>
      </w:r>
    </w:p>
    <w:p w14:paraId="2155CC34"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Вкладчику в порядке, установленным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w:t>
      </w:r>
    </w:p>
    <w:p w14:paraId="7387AC0C"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4.5. Заключением настоящего Договора Вкладчик уведомлен и согласен с тем, что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обеспечивается соблюдение требований Закона США «О налогообложении иностранных счетов» (FATCA).</w:t>
      </w:r>
    </w:p>
    <w:p w14:paraId="36E03B4D"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4.6. При выплате вклада (депозита) наличной иностранной валютой осуществляется покупка части валюты, в сумме не кратной минимальному номиналу банкноты соответствующей иностранной валюты по курсу покупки соответствующей наличной иностранной валюты, установленному в момент совершения операции в подразделении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w:t>
      </w:r>
    </w:p>
    <w:p w14:paraId="534FC506"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4.7. При заключении настоящего Договора по запросу ребенка Вкладчик предоставляет доступ этого ребенка через детское мобильное приложение «</w:t>
      </w:r>
      <w:proofErr w:type="spellStart"/>
      <w:r w:rsidRPr="0024458A">
        <w:rPr>
          <w:rFonts w:ascii="Times New Roman" w:eastAsia="Times New Roman" w:hAnsi="Times New Roman" w:cs="Times New Roman"/>
          <w:kern w:val="0"/>
          <w:sz w:val="24"/>
          <w:szCs w:val="24"/>
          <w:lang w:eastAsia="ru-RU"/>
          <w14:ligatures w14:val="none"/>
        </w:rPr>
        <w:t>FinTeam</w:t>
      </w:r>
      <w:proofErr w:type="spellEnd"/>
      <w:r w:rsidRPr="0024458A">
        <w:rPr>
          <w:rFonts w:ascii="Times New Roman" w:eastAsia="Times New Roman" w:hAnsi="Times New Roman" w:cs="Times New Roman"/>
          <w:kern w:val="0"/>
          <w:sz w:val="24"/>
          <w:szCs w:val="24"/>
          <w:lang w:eastAsia="ru-RU"/>
          <w14:ligatures w14:val="none"/>
        </w:rPr>
        <w:t>» к информации о счете по учету вклада (депозита).</w:t>
      </w:r>
    </w:p>
    <w:p w14:paraId="36465F08"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4.8.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имеет право устанавливать поощрение в виде дополнительного дохода (в том числе в виде процента, выплачиваемого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имеет право предоставлять Клиенту дополнительные сервисы и услуги по отдельным видам вкладов (депозитов).</w:t>
      </w:r>
    </w:p>
    <w:p w14:paraId="44B8864E"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4.9.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rsidRPr="0024458A">
        <w:rPr>
          <w:rFonts w:ascii="Times New Roman" w:eastAsia="Times New Roman" w:hAnsi="Times New Roman" w:cs="Times New Roman"/>
          <w:kern w:val="0"/>
          <w:sz w:val="24"/>
          <w:szCs w:val="24"/>
          <w:lang w:eastAsia="ru-RU"/>
          <w14:ligatures w14:val="none"/>
        </w:rPr>
        <w:t>Вкладополучателя</w:t>
      </w:r>
      <w:proofErr w:type="spellEnd"/>
      <w:r w:rsidRPr="0024458A">
        <w:rPr>
          <w:rFonts w:ascii="Times New Roman" w:eastAsia="Times New Roman" w:hAnsi="Times New Roman" w:cs="Times New Roman"/>
          <w:kern w:val="0"/>
          <w:sz w:val="24"/>
          <w:szCs w:val="24"/>
          <w:lang w:eastAsia="ru-RU"/>
          <w14:ligatures w14:val="none"/>
        </w:rPr>
        <w:t>.</w:t>
      </w:r>
    </w:p>
    <w:p w14:paraId="7605345A" w14:textId="77777777" w:rsidR="0024458A" w:rsidRPr="0024458A" w:rsidRDefault="0024458A" w:rsidP="0024458A">
      <w:pPr>
        <w:spacing w:after="0" w:line="240" w:lineRule="auto"/>
        <w:ind w:firstLine="709"/>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5. ОСОБЫЕ УСЛОВИЯ</w:t>
      </w:r>
    </w:p>
    <w:p w14:paraId="40B64E9E" w14:textId="77777777" w:rsidR="0024458A" w:rsidRPr="0024458A" w:rsidRDefault="0024458A" w:rsidP="0024458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5.1. Возврат вклада (депозита) и (или) выплата процентов по вкладу (депозиту) осуществляется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2CF2C8DC" w14:textId="77777777" w:rsidR="0024458A" w:rsidRPr="0024458A" w:rsidRDefault="0024458A" w:rsidP="0024458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При получении </w:t>
      </w:r>
      <w:proofErr w:type="spellStart"/>
      <w:r w:rsidRPr="0024458A">
        <w:rPr>
          <w:rFonts w:ascii="Times New Roman" w:eastAsia="Times New Roman" w:hAnsi="Times New Roman" w:cs="Times New Roman"/>
          <w:kern w:val="0"/>
          <w:sz w:val="24"/>
          <w:szCs w:val="24"/>
          <w:lang w:eastAsia="ru-RU"/>
          <w14:ligatures w14:val="none"/>
        </w:rPr>
        <w:t>Вкладополучателем</w:t>
      </w:r>
      <w:proofErr w:type="spellEnd"/>
      <w:r w:rsidRPr="0024458A">
        <w:rPr>
          <w:rFonts w:ascii="Times New Roman" w:eastAsia="Times New Roman" w:hAnsi="Times New Roman" w:cs="Times New Roman"/>
          <w:kern w:val="0"/>
          <w:sz w:val="24"/>
          <w:szCs w:val="24"/>
          <w:lang w:eastAsia="ru-RU"/>
          <w14:ligatures w14:val="none"/>
        </w:rPr>
        <w:t xml:space="preserve"> информации посредством АИС ИДО о неисполненных денежных обязательствах Вкладчика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79106201"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14:paraId="048CC883" w14:textId="77777777" w:rsidR="0024458A" w:rsidRPr="0024458A" w:rsidRDefault="0024458A" w:rsidP="002445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24458A">
        <w:rPr>
          <w:rFonts w:ascii="Times New Roman" w:eastAsia="Times New Roman" w:hAnsi="Times New Roman" w:cs="Times New Roman"/>
          <w:kern w:val="0"/>
          <w:sz w:val="24"/>
          <w:szCs w:val="24"/>
          <w:lang w:eastAsia="ru-RU"/>
          <w14:ligatures w14:val="none"/>
        </w:rPr>
        <w:t xml:space="preserve">5.2. </w:t>
      </w:r>
      <w:proofErr w:type="spellStart"/>
      <w:r w:rsidRPr="0024458A">
        <w:rPr>
          <w:rFonts w:ascii="Times New Roman" w:eastAsia="Times New Roman" w:hAnsi="Times New Roman" w:cs="Times New Roman"/>
          <w:kern w:val="0"/>
          <w:sz w:val="24"/>
          <w:szCs w:val="24"/>
          <w:lang w:eastAsia="ru-RU"/>
          <w14:ligatures w14:val="none"/>
        </w:rPr>
        <w:t>Вкладополучатель</w:t>
      </w:r>
      <w:proofErr w:type="spellEnd"/>
      <w:r w:rsidRPr="0024458A">
        <w:rPr>
          <w:rFonts w:ascii="Times New Roman" w:eastAsia="Times New Roman" w:hAnsi="Times New Roman" w:cs="Times New Roman"/>
          <w:kern w:val="0"/>
          <w:sz w:val="24"/>
          <w:szCs w:val="24"/>
          <w:lang w:eastAsia="ru-RU"/>
          <w14:ligatures w14:val="none"/>
        </w:rP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w:t>
      </w:r>
      <w:r w:rsidRPr="0024458A">
        <w:rPr>
          <w:rFonts w:ascii="Times New Roman" w:eastAsia="Times New Roman" w:hAnsi="Times New Roman" w:cs="Times New Roman"/>
          <w:kern w:val="0"/>
          <w:sz w:val="24"/>
          <w:szCs w:val="24"/>
          <w:lang w:eastAsia="ru-RU"/>
          <w14:ligatures w14:val="none"/>
        </w:rPr>
        <w:lastRenderedPageBreak/>
        <w:t>банковской деятельности № 2 от 17.01.2024, выданной Национальным банком Республики Беларусь.</w:t>
      </w:r>
    </w:p>
    <w:p w14:paraId="7C3F0013" w14:textId="77777777" w:rsidR="006E5C39" w:rsidRDefault="006E5C39"/>
    <w:sectPr w:rsidR="006E5C39" w:rsidSect="0024458A">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8A"/>
    <w:rsid w:val="001258E0"/>
    <w:rsid w:val="0024458A"/>
    <w:rsid w:val="006E5C39"/>
    <w:rsid w:val="00B70BD8"/>
    <w:rsid w:val="00F2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DE54"/>
  <w15:chartTrackingRefBased/>
  <w15:docId w15:val="{08B7E693-C66E-4F32-A8A5-FA1CC667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445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445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4458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4458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4458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4458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4458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4458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4458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58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4458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4458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4458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4458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4458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4458A"/>
    <w:rPr>
      <w:rFonts w:eastAsiaTheme="majorEastAsia" w:cstheme="majorBidi"/>
      <w:color w:val="595959" w:themeColor="text1" w:themeTint="A6"/>
    </w:rPr>
  </w:style>
  <w:style w:type="character" w:customStyle="1" w:styleId="80">
    <w:name w:val="Заголовок 8 Знак"/>
    <w:basedOn w:val="a0"/>
    <w:link w:val="8"/>
    <w:uiPriority w:val="9"/>
    <w:semiHidden/>
    <w:rsid w:val="0024458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4458A"/>
    <w:rPr>
      <w:rFonts w:eastAsiaTheme="majorEastAsia" w:cstheme="majorBidi"/>
      <w:color w:val="272727" w:themeColor="text1" w:themeTint="D8"/>
    </w:rPr>
  </w:style>
  <w:style w:type="paragraph" w:styleId="a3">
    <w:name w:val="Title"/>
    <w:basedOn w:val="a"/>
    <w:next w:val="a"/>
    <w:link w:val="a4"/>
    <w:uiPriority w:val="10"/>
    <w:qFormat/>
    <w:rsid w:val="00244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445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58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4458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4458A"/>
    <w:pPr>
      <w:spacing w:before="160"/>
      <w:jc w:val="center"/>
    </w:pPr>
    <w:rPr>
      <w:i/>
      <w:iCs/>
      <w:color w:val="404040" w:themeColor="text1" w:themeTint="BF"/>
    </w:rPr>
  </w:style>
  <w:style w:type="character" w:customStyle="1" w:styleId="22">
    <w:name w:val="Цитата 2 Знак"/>
    <w:basedOn w:val="a0"/>
    <w:link w:val="21"/>
    <w:uiPriority w:val="29"/>
    <w:rsid w:val="0024458A"/>
    <w:rPr>
      <w:i/>
      <w:iCs/>
      <w:color w:val="404040" w:themeColor="text1" w:themeTint="BF"/>
    </w:rPr>
  </w:style>
  <w:style w:type="paragraph" w:styleId="a7">
    <w:name w:val="List Paragraph"/>
    <w:basedOn w:val="a"/>
    <w:uiPriority w:val="34"/>
    <w:qFormat/>
    <w:rsid w:val="0024458A"/>
    <w:pPr>
      <w:ind w:left="720"/>
      <w:contextualSpacing/>
    </w:pPr>
  </w:style>
  <w:style w:type="character" w:styleId="a8">
    <w:name w:val="Intense Emphasis"/>
    <w:basedOn w:val="a0"/>
    <w:uiPriority w:val="21"/>
    <w:qFormat/>
    <w:rsid w:val="0024458A"/>
    <w:rPr>
      <w:i/>
      <w:iCs/>
      <w:color w:val="2F5496" w:themeColor="accent1" w:themeShade="BF"/>
    </w:rPr>
  </w:style>
  <w:style w:type="paragraph" w:styleId="a9">
    <w:name w:val="Intense Quote"/>
    <w:basedOn w:val="a"/>
    <w:next w:val="a"/>
    <w:link w:val="aa"/>
    <w:uiPriority w:val="30"/>
    <w:qFormat/>
    <w:rsid w:val="00244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4458A"/>
    <w:rPr>
      <w:i/>
      <w:iCs/>
      <w:color w:val="2F5496" w:themeColor="accent1" w:themeShade="BF"/>
    </w:rPr>
  </w:style>
  <w:style w:type="character" w:styleId="ab">
    <w:name w:val="Intense Reference"/>
    <w:basedOn w:val="a0"/>
    <w:uiPriority w:val="32"/>
    <w:qFormat/>
    <w:rsid w:val="002445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3710</Words>
  <Characters>21147</Characters>
  <Application>Microsoft Office Word</Application>
  <DocSecurity>0</DocSecurity>
  <Lines>176</Lines>
  <Paragraphs>49</Paragraphs>
  <ScaleCrop>false</ScaleCrop>
  <Company/>
  <LinksUpToDate>false</LinksUpToDate>
  <CharactersWithSpaces>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Хиневич М.В.</cp:lastModifiedBy>
  <cp:revision>1</cp:revision>
  <dcterms:created xsi:type="dcterms:W3CDTF">2025-05-22T13:37:00Z</dcterms:created>
  <dcterms:modified xsi:type="dcterms:W3CDTF">2025-05-22T13:38:00Z</dcterms:modified>
</cp:coreProperties>
</file>