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8C" w:rsidRDefault="0035218C" w:rsidP="0035218C">
      <w:pPr>
        <w:pStyle w:val="p-normal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35218C" w:rsidRPr="00BB657F" w:rsidRDefault="00C91528" w:rsidP="0035218C">
      <w:pPr>
        <w:pStyle w:val="p-normal"/>
        <w:spacing w:before="0" w:beforeAutospacing="0" w:after="0" w:afterAutospacing="0" w:line="390" w:lineRule="atLeast"/>
        <w:jc w:val="center"/>
        <w:textAlignment w:val="baseline"/>
        <w:rPr>
          <w:b/>
          <w:bCs/>
          <w:color w:val="242424"/>
          <w:sz w:val="33"/>
          <w:szCs w:val="33"/>
        </w:rPr>
      </w:pPr>
      <w:r w:rsidRPr="00BB657F">
        <w:rPr>
          <w:rStyle w:val="word-wrapper"/>
          <w:b/>
          <w:bCs/>
          <w:color w:val="242424"/>
          <w:sz w:val="33"/>
          <w:szCs w:val="33"/>
          <w:bdr w:val="none" w:sz="0" w:space="0" w:color="auto" w:frame="1"/>
          <w:lang w:val="be"/>
        </w:rPr>
        <w:t>ПРАПАНОВА (АФЕРТА)</w:t>
      </w:r>
    </w:p>
    <w:p w:rsidR="0035218C" w:rsidRPr="00BB657F" w:rsidRDefault="00C91528" w:rsidP="0035218C">
      <w:pPr>
        <w:pStyle w:val="p-normal"/>
        <w:spacing w:before="0" w:beforeAutospacing="0" w:after="0" w:afterAutospacing="0" w:line="390" w:lineRule="atLeast"/>
        <w:jc w:val="center"/>
        <w:textAlignment w:val="baseline"/>
        <w:rPr>
          <w:b/>
          <w:bCs/>
          <w:color w:val="242424"/>
          <w:sz w:val="33"/>
          <w:szCs w:val="33"/>
        </w:rPr>
      </w:pPr>
      <w:r w:rsidRPr="00BB657F">
        <w:rPr>
          <w:rStyle w:val="h-normal"/>
          <w:b/>
          <w:bCs/>
          <w:color w:val="242424"/>
          <w:sz w:val="33"/>
          <w:szCs w:val="33"/>
          <w:bdr w:val="none" w:sz="0" w:space="0" w:color="auto" w:frame="1"/>
          <w:lang w:val="be"/>
        </w:rPr>
        <w:t xml:space="preserve">ПАРТНЁРАМ ААТ «БЕЛАГРАПРАМБАНК» АБ УНЯСЕННІ ЗМЯНЕННЯЎ У ПАГАДНЕННЕ АБ СУПРАЦОЎНІЦТВЕ, ЯКОЕ ЗАКЛЮЧАЕЦЦА ААТ «БЕЛАГРАПРАМБАНК» З ПАРТНЁРАМІ Ў РАМКАХ </w:t>
      </w:r>
      <w:r w:rsidRPr="00BB657F">
        <w:rPr>
          <w:rStyle w:val="h-normal"/>
          <w:b/>
          <w:bCs/>
          <w:color w:val="242424"/>
          <w:sz w:val="33"/>
          <w:szCs w:val="33"/>
          <w:bdr w:val="none" w:sz="0" w:space="0" w:color="auto" w:frame="1"/>
          <w:lang w:val="be"/>
        </w:rPr>
        <w:t>ПРАГРАМЫ «ШЫРЭЙКРУГ».</w:t>
      </w:r>
    </w:p>
    <w:p w:rsidR="0035218C" w:rsidRDefault="00C91528" w:rsidP="0035218C">
      <w:pPr>
        <w:pStyle w:val="p-normal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</w:rPr>
        <w:t> </w:t>
      </w:r>
    </w:p>
    <w:p w:rsidR="0035218C" w:rsidRDefault="00C91528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Дадзены дакумент, размешчаны ў сетцы Інтэрнэт на вэб-сайце па адрасе www.belapb.by у раздзеле </w:t>
      </w:r>
      <w:r w:rsidR="006E4597" w:rsidRPr="00590435">
        <w:rPr>
          <w:sz w:val="28"/>
          <w:szCs w:val="28"/>
          <w:lang w:val="be-BY"/>
        </w:rPr>
        <w:t>«</w:t>
      </w:r>
      <w:r w:rsidRPr="00590435">
        <w:rPr>
          <w:sz w:val="28"/>
          <w:szCs w:val="28"/>
          <w:lang w:val="be-BY"/>
        </w:rPr>
        <w:t>Мiкра i малому бiзнэсу</w:t>
      </w:r>
      <w:r w:rsidR="006E4597" w:rsidRPr="00590435">
        <w:rPr>
          <w:sz w:val="28"/>
          <w:szCs w:val="28"/>
          <w:lang w:val="be-BY"/>
        </w:rPr>
        <w:t>»</w:t>
      </w:r>
      <w:r w:rsidR="006E4597">
        <w:rPr>
          <w:sz w:val="28"/>
          <w:szCs w:val="28"/>
          <w:lang w:val="be-BY"/>
        </w:rPr>
        <w:t xml:space="preserve"> – </w:t>
      </w:r>
      <w:r w:rsidR="006E4597" w:rsidRPr="00590435">
        <w:rPr>
          <w:sz w:val="28"/>
          <w:szCs w:val="28"/>
          <w:lang w:val="be-BY"/>
        </w:rPr>
        <w:t>«Праграмы банка – «Шырэй</w:t>
      </w:r>
      <w:r w:rsidR="006E4597" w:rsidRPr="00590435">
        <w:rPr>
          <w:sz w:val="28"/>
          <w:szCs w:val="28"/>
        </w:rPr>
        <w:t>К</w:t>
      </w:r>
      <w:r w:rsidR="006E4597" w:rsidRPr="00590435">
        <w:rPr>
          <w:sz w:val="28"/>
          <w:szCs w:val="28"/>
          <w:lang w:val="be-BY"/>
        </w:rPr>
        <w:t xml:space="preserve">руг» 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А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дкрытым акцыянерным таварыствам «Белаграпрамбанк», якое ў далейшым называецца «банк», з'яўляецца прапановай (афертай) банка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ўнесці ў адпаведнасці з рашэннем праўлення банка ад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24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.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07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.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2025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​, пратакол №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67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, змяненні ў Пагадненне аб супрацоўніцтве, якое заключаецца банкам з Партнёрамі ў рамках праграмы «ШырэйКруг» (далей – Пагадненне аб супрацоўніцтве) шляхам заключэння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дадатков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ага пагаднення ў адпаведнасці з дадзенай а</w:t>
      </w:r>
      <w:r w:rsidR="006E4597"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фертай (змяненні прыкладаюцца)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.</w:t>
      </w:r>
    </w:p>
    <w:p w:rsidR="0035218C" w:rsidRDefault="00C91528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Дадзеная аферта адрасаваная Партнёрам, якія заключылі з банкам Пагадненне аб супрацоўніцтве ў рамках праграмы «ШырэйКруг», якое з'яўляецца дзеючым на момант апублікавання дадзенай афер</w:t>
      </w: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ты.</w:t>
      </w:r>
    </w:p>
    <w:p w:rsidR="0035218C" w:rsidRDefault="00C91528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Банк лічыць, што ён заключыў</w:t>
      </w:r>
      <w:r w:rsidR="006E4597"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дадатковае пагадненне на ўмовах, указаных у дадзенай аферце.</w:t>
      </w:r>
    </w:p>
    <w:p w:rsidR="0035218C" w:rsidRDefault="00C91528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 xml:space="preserve">з кожным з Партнёраў, які ў парадку і тэрміны, прадугледжаныя дадзенай афертай, акцэптуе </w:t>
      </w: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аферту.</w:t>
      </w:r>
    </w:p>
    <w:p w:rsidR="0035218C" w:rsidRPr="006E4597" w:rsidRDefault="00C91528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  <w:lang w:val="be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Акцэптам дадзенай аферты, які азначае поўнае і безагаворачнае прыняцце Партнёрам усіх умоў дадзенай аферты і факта заключэння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 дадатковага пагаднення</w:t>
      </w:r>
      <w:r w:rsidR="006E4597"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з'яўляецца адсутнасць пісьмовай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заявы Партнёра аб адмове ад акцэпту аферты, якая была б прадстаўленая ў банк у перыяд з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25.07.2025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​ па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29.07.2025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​ уключна.</w:t>
      </w:r>
    </w:p>
    <w:p w:rsidR="0035218C" w:rsidRPr="006E4597" w:rsidRDefault="00C91528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  <w:lang w:val="be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 xml:space="preserve">Тэрмін для акцэпту дадзенай аферты вызначаецца ў перыяд з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25.07.2025​ па 29.07.2025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уключна.</w:t>
      </w:r>
    </w:p>
    <w:p w:rsidR="006E4597" w:rsidRDefault="00C91528" w:rsidP="006E4597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</w:pPr>
      <w:r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5508075" name="AutoShape 17" descr="00000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AutoShape 17" o:spid="_x0000_i1031" alt="00000007" style="width:24pt;height:24pt;mso-left-percent:-10001;mso-position-horizontal-relative:char;mso-position-vertical-relative:line;mso-top-percent:-10001;mso-wrap-style:square;v-text-anchor:top;visibility:visible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 Дадатковае пагадненне да Пагаднення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 xml:space="preserve"> аб супрацоўніцтве, заключанага паміж банкам і Партнёрам, прадугледжанае дадзенай афертай, лічыцца заключаным пры акцэпце Партнёрам дадзенай аферты з </w:t>
      </w:r>
      <w:r w:rsidR="006E4597"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30.07.2025.</w:t>
      </w:r>
    </w:p>
    <w:p w:rsidR="0035218C" w:rsidRPr="006E4597" w:rsidRDefault="00C91528" w:rsidP="006E4597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  <w:lang w:val="be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У выпадку, калі Партнёр не згодны заключыць з банкам</w:t>
      </w:r>
      <w:r w:rsidR="006E4597"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 дадатковае пагадненне да Пагаднення аб супрацоўніцтве</w:t>
      </w:r>
      <w:r w:rsidR="006E4597" w:rsidRPr="006E4597">
        <w:rPr>
          <w:color w:val="242424"/>
          <w:sz w:val="30"/>
          <w:szCs w:val="30"/>
          <w:lang w:val="be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на ўмовах, вызначаных дадзенай афертай, ён павінен не пазней за заканчэнне тэрміну для акцэпту аферты прадставіць у банк пісьмовую адмову ад акцэпту дадзенай аферты шляхам накіравання адпаведнай пісьмовай заявы або накіраваннем электро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ннага паведамлення праз СДБА (сістэму дыстанцыйнага банкаўскага абслугоўвання). У выпадку непрадстаўлення пісьмовай адмовы ад акцэпту дадзенай аферты Партнёр прызнаецца асобай, якая акцэптавала аферту з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30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.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07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.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2025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​.</w:t>
      </w:r>
    </w:p>
    <w:p w:rsidR="0035218C" w:rsidRDefault="00C91528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Датай апублікавання дадзенай аферты ліча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цца дата размяшчэння яе ў сетцы Інтэрнэт на вэб-сайце банка па адрасе www.belapb.by.</w:t>
      </w:r>
    </w:p>
    <w:p w:rsidR="0035218C" w:rsidRDefault="00C91528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Дадзеная публічная аферта можа быць у любы момант, у тым ліку ў тэрмін, вызначаны для акцэпту дадзенай публічнай аферты, адклікана банкам шляхам апублікавання паведамлення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аб адкліканні дадзенай публічнай аферты ў сетцы Інтэрнэт на вэб-сайце па адрасе: www.belapb.by у раздзеле </w:t>
      </w:r>
      <w:r w:rsidR="006E4597" w:rsidRPr="00590435">
        <w:rPr>
          <w:sz w:val="28"/>
          <w:szCs w:val="28"/>
          <w:lang w:val="be-BY"/>
        </w:rPr>
        <w:t>«</w:t>
      </w:r>
      <w:bookmarkStart w:id="0" w:name="_GoBack"/>
      <w:bookmarkEnd w:id="0"/>
      <w:r w:rsidRPr="00590435">
        <w:rPr>
          <w:sz w:val="28"/>
          <w:szCs w:val="28"/>
          <w:lang w:val="be-BY"/>
        </w:rPr>
        <w:t>Мiкра i малому бiзнэсу</w:t>
      </w:r>
      <w:r w:rsidR="006E4597" w:rsidRPr="00590435">
        <w:rPr>
          <w:sz w:val="28"/>
          <w:szCs w:val="28"/>
          <w:lang w:val="be-BY"/>
        </w:rPr>
        <w:t>»</w:t>
      </w:r>
      <w:r w:rsidR="006E4597">
        <w:rPr>
          <w:sz w:val="28"/>
          <w:szCs w:val="28"/>
          <w:lang w:val="be-BY"/>
        </w:rPr>
        <w:t xml:space="preserve"> – </w:t>
      </w:r>
      <w:r w:rsidR="006E4597" w:rsidRPr="00590435">
        <w:rPr>
          <w:sz w:val="28"/>
          <w:szCs w:val="28"/>
          <w:lang w:val="be-BY"/>
        </w:rPr>
        <w:t>«Праграмы банка – «Шырэй</w:t>
      </w:r>
      <w:r w:rsidR="006E4597" w:rsidRPr="00590435">
        <w:rPr>
          <w:sz w:val="28"/>
          <w:szCs w:val="28"/>
        </w:rPr>
        <w:t>К</w:t>
      </w:r>
      <w:r w:rsidR="006E4597" w:rsidRPr="00590435">
        <w:rPr>
          <w:sz w:val="28"/>
          <w:szCs w:val="28"/>
          <w:lang w:val="be-BY"/>
        </w:rPr>
        <w:t>руг»</w:t>
      </w:r>
      <w:r w:rsidR="006E4597">
        <w:rPr>
          <w:sz w:val="28"/>
          <w:szCs w:val="28"/>
          <w:lang w:val="be-BY"/>
        </w:rPr>
        <w:t>.</w:t>
      </w:r>
    </w:p>
    <w:p w:rsidR="0035218C" w:rsidRDefault="00C91528" w:rsidP="00BB657F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</w:rPr>
        <w:t> </w:t>
      </w:r>
    </w:p>
    <w:p w:rsidR="0035218C" w:rsidRDefault="00C91528" w:rsidP="00BB657F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</w:rPr>
        <w:t> </w:t>
      </w:r>
    </w:p>
    <w:p w:rsidR="00F15771" w:rsidRDefault="00F15771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024FD4" w:rsidRPr="00024FD4" w:rsidRDefault="00C91528" w:rsidP="00024FD4">
      <w:pPr>
        <w:autoSpaceDE w:val="0"/>
        <w:autoSpaceDN w:val="0"/>
        <w:adjustRightInd w:val="0"/>
        <w:spacing w:before="120" w:after="0" w:line="280" w:lineRule="exact"/>
        <w:ind w:left="611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А</w:t>
      </w:r>
      <w:r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ЦВЕРДЖАНА</w:t>
      </w:r>
    </w:p>
    <w:p w:rsidR="00024FD4" w:rsidRPr="00024FD4" w:rsidRDefault="00C91528" w:rsidP="00024FD4">
      <w:pPr>
        <w:autoSpaceDE w:val="0"/>
        <w:autoSpaceDN w:val="0"/>
        <w:adjustRightInd w:val="0"/>
        <w:spacing w:after="0" w:line="280" w:lineRule="exact"/>
        <w:ind w:left="611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 xml:space="preserve">Пратакол праўлення </w:t>
      </w:r>
    </w:p>
    <w:p w:rsidR="00024FD4" w:rsidRPr="00024FD4" w:rsidRDefault="00C91528" w:rsidP="00024FD4">
      <w:pPr>
        <w:autoSpaceDE w:val="0"/>
        <w:autoSpaceDN w:val="0"/>
        <w:adjustRightInd w:val="0"/>
        <w:spacing w:after="120" w:line="280" w:lineRule="exact"/>
        <w:ind w:left="611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ААТ «Белаграпрамбанк»</w:t>
      </w:r>
    </w:p>
    <w:p w:rsidR="00024FD4" w:rsidRPr="00024FD4" w:rsidRDefault="006E4597" w:rsidP="00024FD4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24</w:t>
      </w:r>
      <w:r w:rsidR="00C91528"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07</w:t>
      </w:r>
      <w:r w:rsidR="00C91528"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5 № 67</w:t>
      </w:r>
    </w:p>
    <w:p w:rsidR="00024FD4" w:rsidRPr="00024FD4" w:rsidRDefault="00C91528" w:rsidP="00024FD4">
      <w:pPr>
        <w:widowControl w:val="0"/>
        <w:autoSpaceDE w:val="0"/>
        <w:autoSpaceDN w:val="0"/>
        <w:adjustRightInd w:val="0"/>
        <w:spacing w:after="0" w:line="280" w:lineRule="exact"/>
        <w:ind w:right="449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t>ЗМЯНЕННІ</w:t>
      </w:r>
    </w:p>
    <w:p w:rsidR="00024FD4" w:rsidRPr="00024FD4" w:rsidRDefault="00C91528" w:rsidP="00024FD4">
      <w:pPr>
        <w:widowControl w:val="0"/>
        <w:autoSpaceDE w:val="0"/>
        <w:autoSpaceDN w:val="0"/>
        <w:adjustRightInd w:val="0"/>
        <w:spacing w:after="0" w:line="240" w:lineRule="auto"/>
        <w:ind w:right="449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t xml:space="preserve">у Палажэнне аб парадку і ўмовах </w:t>
      </w:r>
    </w:p>
    <w:p w:rsidR="00024FD4" w:rsidRPr="00024FD4" w:rsidRDefault="00C91528" w:rsidP="00024FD4">
      <w:pPr>
        <w:widowControl w:val="0"/>
        <w:autoSpaceDE w:val="0"/>
        <w:autoSpaceDN w:val="0"/>
        <w:adjustRightInd w:val="0"/>
        <w:spacing w:after="0" w:line="240" w:lineRule="auto"/>
        <w:ind w:right="449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t xml:space="preserve">праграмы «ШырэйКруг», </w:t>
      </w: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br/>
        <w:t xml:space="preserve">зацверджанае рашэннем праўлення </w:t>
      </w: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br/>
        <w:t xml:space="preserve">ААТ «Белаграпрамбанк» </w:t>
      </w: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br/>
        <w:t>ад 12.06.2018, пратакол № 54</w:t>
      </w:r>
    </w:p>
    <w:p w:rsidR="00024FD4" w:rsidRDefault="00024FD4" w:rsidP="00BF5426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4597" w:rsidRPr="006E4597" w:rsidRDefault="006E4597" w:rsidP="006E4597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79195602"/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П</w:t>
      </w:r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адпункт 18.3 пункта 18 выключ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ыць.</w:t>
      </w:r>
    </w:p>
    <w:p w:rsidR="006E4597" w:rsidRPr="00BF5426" w:rsidRDefault="006E4597" w:rsidP="006E4597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35-3 </w:t>
      </w:r>
      <w:r w:rsidRPr="00BF5426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дапоўніць пунктам 32-1 наступнага зместу;</w:t>
      </w:r>
    </w:p>
    <w:p w:rsidR="00BF5426" w:rsidRPr="0035218C" w:rsidRDefault="006E4597" w:rsidP="006E4597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End w:id="1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Банк не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прымае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сябе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правоў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 (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або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абавязкаў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 не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нясе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адказнасці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невыкананне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дагавора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рэалізацыю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тавараў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(работ,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паслуг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заключаных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паміж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Партнёрам і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Кліентамі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sectPr w:rsidR="00BF5426" w:rsidRPr="0035218C" w:rsidSect="00BB65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43AA"/>
    <w:multiLevelType w:val="hybridMultilevel"/>
    <w:tmpl w:val="A82E596C"/>
    <w:lvl w:ilvl="0" w:tplc="501A5EA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4F35714E"/>
    <w:multiLevelType w:val="hybridMultilevel"/>
    <w:tmpl w:val="A2D0A5D2"/>
    <w:lvl w:ilvl="0" w:tplc="C7AA69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29F59D8"/>
    <w:multiLevelType w:val="hybridMultilevel"/>
    <w:tmpl w:val="D70A1900"/>
    <w:lvl w:ilvl="0" w:tplc="0F360E7A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CC461E2A" w:tentative="1">
      <w:start w:val="1"/>
      <w:numFmt w:val="lowerLetter"/>
      <w:lvlText w:val="%2."/>
      <w:lvlJc w:val="left"/>
      <w:pPr>
        <w:ind w:left="2149" w:hanging="360"/>
      </w:pPr>
    </w:lvl>
    <w:lvl w:ilvl="2" w:tplc="A6E8AB60" w:tentative="1">
      <w:start w:val="1"/>
      <w:numFmt w:val="lowerRoman"/>
      <w:lvlText w:val="%3."/>
      <w:lvlJc w:val="right"/>
      <w:pPr>
        <w:ind w:left="2869" w:hanging="180"/>
      </w:pPr>
    </w:lvl>
    <w:lvl w:ilvl="3" w:tplc="05D8A0FC" w:tentative="1">
      <w:start w:val="1"/>
      <w:numFmt w:val="decimal"/>
      <w:lvlText w:val="%4."/>
      <w:lvlJc w:val="left"/>
      <w:pPr>
        <w:ind w:left="3589" w:hanging="360"/>
      </w:pPr>
    </w:lvl>
    <w:lvl w:ilvl="4" w:tplc="5F269950" w:tentative="1">
      <w:start w:val="1"/>
      <w:numFmt w:val="lowerLetter"/>
      <w:lvlText w:val="%5."/>
      <w:lvlJc w:val="left"/>
      <w:pPr>
        <w:ind w:left="4309" w:hanging="360"/>
      </w:pPr>
    </w:lvl>
    <w:lvl w:ilvl="5" w:tplc="415497A4" w:tentative="1">
      <w:start w:val="1"/>
      <w:numFmt w:val="lowerRoman"/>
      <w:lvlText w:val="%6."/>
      <w:lvlJc w:val="right"/>
      <w:pPr>
        <w:ind w:left="5029" w:hanging="180"/>
      </w:pPr>
    </w:lvl>
    <w:lvl w:ilvl="6" w:tplc="0D7C9A88" w:tentative="1">
      <w:start w:val="1"/>
      <w:numFmt w:val="decimal"/>
      <w:lvlText w:val="%7."/>
      <w:lvlJc w:val="left"/>
      <w:pPr>
        <w:ind w:left="5749" w:hanging="360"/>
      </w:pPr>
    </w:lvl>
    <w:lvl w:ilvl="7" w:tplc="CD2CCC7E" w:tentative="1">
      <w:start w:val="1"/>
      <w:numFmt w:val="lowerLetter"/>
      <w:lvlText w:val="%8."/>
      <w:lvlJc w:val="left"/>
      <w:pPr>
        <w:ind w:left="6469" w:hanging="360"/>
      </w:pPr>
    </w:lvl>
    <w:lvl w:ilvl="8" w:tplc="A8321E16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71"/>
    <w:rsid w:val="00024FD4"/>
    <w:rsid w:val="000A36B0"/>
    <w:rsid w:val="001C543A"/>
    <w:rsid w:val="00225FEE"/>
    <w:rsid w:val="0035218C"/>
    <w:rsid w:val="006E4597"/>
    <w:rsid w:val="008A003C"/>
    <w:rsid w:val="008B0CC5"/>
    <w:rsid w:val="00B05E34"/>
    <w:rsid w:val="00BB657F"/>
    <w:rsid w:val="00BF0B69"/>
    <w:rsid w:val="00BF5426"/>
    <w:rsid w:val="00C91528"/>
    <w:rsid w:val="00D547A9"/>
    <w:rsid w:val="00F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A3D2"/>
  <w15:chartTrackingRefBased/>
  <w15:docId w15:val="{8E4B5D29-3E24-49A5-979C-5B7E1C3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57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57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15771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15771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15771"/>
    <w:rPr>
      <w:rFonts w:eastAsiaTheme="minorEastAsia" w:cs="Times New Roman"/>
      <w:sz w:val="20"/>
      <w:szCs w:val="20"/>
      <w:lang w:eastAsia="ru-RU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rsid w:val="00F15771"/>
    <w:rPr>
      <w:rFonts w:eastAsiaTheme="minorEastAsia" w:cs="Times New Roman"/>
      <w:sz w:val="20"/>
      <w:szCs w:val="20"/>
      <w:lang w:eastAsia="ru-RU"/>
      <w14:ligatures w14:val="none"/>
    </w:rPr>
  </w:style>
  <w:style w:type="paragraph" w:customStyle="1" w:styleId="p-normal">
    <w:name w:val="p-normal"/>
    <w:basedOn w:val="a"/>
    <w:rsid w:val="0035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-normal">
    <w:name w:val="h-normal"/>
    <w:basedOn w:val="a0"/>
    <w:rsid w:val="0035218C"/>
  </w:style>
  <w:style w:type="character" w:customStyle="1" w:styleId="word-wrapper">
    <w:name w:val="word-wrapper"/>
    <w:basedOn w:val="a0"/>
    <w:rsid w:val="0035218C"/>
  </w:style>
  <w:style w:type="character" w:customStyle="1" w:styleId="fake-non-breaking-space">
    <w:name w:val="fake-non-breaking-space"/>
    <w:basedOn w:val="a0"/>
    <w:rsid w:val="0035218C"/>
  </w:style>
  <w:style w:type="character" w:customStyle="1" w:styleId="colorff00ff">
    <w:name w:val="color__ff00ff"/>
    <w:basedOn w:val="a0"/>
    <w:rsid w:val="0035218C"/>
  </w:style>
  <w:style w:type="paragraph" w:styleId="a9">
    <w:name w:val="List Paragraph"/>
    <w:basedOn w:val="a"/>
    <w:uiPriority w:val="34"/>
    <w:qFormat/>
    <w:rsid w:val="006E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Утюгова О.С.</dc:creator>
  <cp:lastModifiedBy>Чернова А.С.</cp:lastModifiedBy>
  <cp:revision>2</cp:revision>
  <dcterms:created xsi:type="dcterms:W3CDTF">2025-07-25T05:50:00Z</dcterms:created>
  <dcterms:modified xsi:type="dcterms:W3CDTF">2025-07-25T05:50:00Z</dcterms:modified>
</cp:coreProperties>
</file>