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3A54" w14:textId="54078FFF" w:rsidR="00086C62" w:rsidRDefault="00086C62" w:rsidP="00086C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проспект эмиссии облигаций ОАО «Белагропромбанк»</w:t>
      </w:r>
    </w:p>
    <w:p w14:paraId="1BC066DC" w14:textId="77777777" w:rsidR="00086C62" w:rsidRDefault="00086C62" w:rsidP="00086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6BE32" w14:textId="1EA6327C" w:rsidR="00086C62" w:rsidRPr="00E872D6" w:rsidRDefault="00086C62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Решением правления ОАО «Белагропромбанк» от </w:t>
      </w:r>
      <w:r w:rsidR="00E82C8D">
        <w:rPr>
          <w:rFonts w:ascii="Times New Roman" w:hAnsi="Times New Roman" w:cs="Times New Roman"/>
          <w:sz w:val="28"/>
          <w:szCs w:val="28"/>
        </w:rPr>
        <w:t>2</w:t>
      </w:r>
      <w:r w:rsidR="004629BE">
        <w:rPr>
          <w:rFonts w:ascii="Times New Roman" w:hAnsi="Times New Roman" w:cs="Times New Roman"/>
          <w:sz w:val="28"/>
          <w:szCs w:val="28"/>
        </w:rPr>
        <w:t>2</w:t>
      </w:r>
      <w:r w:rsidR="00E82C8D">
        <w:rPr>
          <w:rFonts w:ascii="Times New Roman" w:hAnsi="Times New Roman" w:cs="Times New Roman"/>
          <w:sz w:val="28"/>
          <w:szCs w:val="28"/>
        </w:rPr>
        <w:t>.0</w:t>
      </w:r>
      <w:r w:rsidR="004629BE">
        <w:rPr>
          <w:rFonts w:ascii="Times New Roman" w:hAnsi="Times New Roman" w:cs="Times New Roman"/>
          <w:sz w:val="28"/>
          <w:szCs w:val="28"/>
        </w:rPr>
        <w:t>9</w:t>
      </w:r>
      <w:r w:rsidR="00594547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 протокол № </w:t>
      </w:r>
      <w:r w:rsidR="004629BE">
        <w:rPr>
          <w:rFonts w:ascii="Times New Roman" w:hAnsi="Times New Roman" w:cs="Times New Roman"/>
          <w:sz w:val="28"/>
          <w:szCs w:val="28"/>
        </w:rPr>
        <w:t>8</w:t>
      </w:r>
      <w:r w:rsidR="00E82C8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утверждены изменения в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проспект эмиссии облигаций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банка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двести 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семьдесят первого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выпуска,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решением наблюдательного совета 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ОАО «Белагропромбанк» от 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30.07.2026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протокол №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17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следующего содержания:</w:t>
      </w:r>
    </w:p>
    <w:p w14:paraId="68EB7A3D" w14:textId="77777777" w:rsidR="004629BE" w:rsidRPr="006473C9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3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 разделе 3:</w:t>
      </w:r>
    </w:p>
    <w:p w14:paraId="2CBD6308" w14:textId="77777777" w:rsidR="004629BE" w:rsidRPr="001C580F" w:rsidRDefault="004629BE" w:rsidP="004629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92492177"/>
      <w:r w:rsidRPr="001C58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3.11 изложить в следующей редакции:</w:t>
      </w:r>
    </w:p>
    <w:bookmarkEnd w:id="0"/>
    <w:p w14:paraId="788D00D2" w14:textId="77777777" w:rsidR="004629BE" w:rsidRPr="00AC365D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3.11. Размер уставного фонда и нормативного капитала эмитента.</w:t>
      </w:r>
    </w:p>
    <w:p w14:paraId="54656D1A" w14:textId="77777777" w:rsidR="004629BE" w:rsidRPr="00AC365D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 состоянию на 01.09.2026:</w:t>
      </w:r>
    </w:p>
    <w:p w14:paraId="52175F2D" w14:textId="77777777" w:rsidR="004629BE" w:rsidRPr="00AC365D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уставного фонда банка составляет 2 352 187,35 тыс. белорусских рублей;</w:t>
      </w:r>
    </w:p>
    <w:p w14:paraId="65AB2E4B" w14:textId="77777777" w:rsidR="004629BE" w:rsidRPr="00AC365D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нормативного капитала банка составляет </w:t>
      </w:r>
      <w:bookmarkStart w:id="1" w:name="_Hlk167198818"/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3 251 126,5 тыс. белорусских рублей.</w:t>
      </w:r>
      <w:bookmarkEnd w:id="1"/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A8B8A7B" w14:textId="226BF1FD" w:rsidR="00F00561" w:rsidRPr="00E872D6" w:rsidRDefault="00F00561" w:rsidP="005B73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F00561" w:rsidRPr="00E872D6" w:rsidSect="00E872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2"/>
    <w:rsid w:val="00045682"/>
    <w:rsid w:val="00055F66"/>
    <w:rsid w:val="00086C62"/>
    <w:rsid w:val="000A70AF"/>
    <w:rsid w:val="000B18D7"/>
    <w:rsid w:val="000C0F8A"/>
    <w:rsid w:val="00144DBE"/>
    <w:rsid w:val="0014679E"/>
    <w:rsid w:val="0017522F"/>
    <w:rsid w:val="00182355"/>
    <w:rsid w:val="00240249"/>
    <w:rsid w:val="002935FD"/>
    <w:rsid w:val="002D3F68"/>
    <w:rsid w:val="002F58E7"/>
    <w:rsid w:val="003C0D0E"/>
    <w:rsid w:val="00430E1E"/>
    <w:rsid w:val="004629BE"/>
    <w:rsid w:val="004702BF"/>
    <w:rsid w:val="004B1119"/>
    <w:rsid w:val="00523C43"/>
    <w:rsid w:val="00547B4A"/>
    <w:rsid w:val="0057693D"/>
    <w:rsid w:val="00594547"/>
    <w:rsid w:val="005B7371"/>
    <w:rsid w:val="005C77A0"/>
    <w:rsid w:val="006154B9"/>
    <w:rsid w:val="00664C0C"/>
    <w:rsid w:val="0075583B"/>
    <w:rsid w:val="00796F4D"/>
    <w:rsid w:val="00891E49"/>
    <w:rsid w:val="0091519F"/>
    <w:rsid w:val="00927AFB"/>
    <w:rsid w:val="00981279"/>
    <w:rsid w:val="009E3F55"/>
    <w:rsid w:val="009E4372"/>
    <w:rsid w:val="00A0171A"/>
    <w:rsid w:val="00B80CF6"/>
    <w:rsid w:val="00BD15EA"/>
    <w:rsid w:val="00C34617"/>
    <w:rsid w:val="00CA5B2E"/>
    <w:rsid w:val="00D971E8"/>
    <w:rsid w:val="00DB3D6D"/>
    <w:rsid w:val="00E82C8D"/>
    <w:rsid w:val="00E872D6"/>
    <w:rsid w:val="00EB111F"/>
    <w:rsid w:val="00F00561"/>
    <w:rsid w:val="00F462FA"/>
    <w:rsid w:val="00F7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DCF4"/>
  <w15:chartTrackingRefBased/>
  <w15:docId w15:val="{68298C84-60D8-4057-ABCE-0ED51515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C62"/>
  </w:style>
  <w:style w:type="paragraph" w:styleId="1">
    <w:name w:val="heading 1"/>
    <w:basedOn w:val="a"/>
    <w:next w:val="a"/>
    <w:link w:val="10"/>
    <w:uiPriority w:val="9"/>
    <w:qFormat/>
    <w:rsid w:val="0008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C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C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C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C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C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C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C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C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C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Александрович Т.В.</dc:creator>
  <cp:keywords/>
  <dc:description/>
  <cp:lastModifiedBy>Александрович Т.В.</cp:lastModifiedBy>
  <cp:revision>8</cp:revision>
  <dcterms:created xsi:type="dcterms:W3CDTF">2026-05-21T12:42:00Z</dcterms:created>
  <dcterms:modified xsi:type="dcterms:W3CDTF">2026-09-24T06:39:00Z</dcterms:modified>
</cp:coreProperties>
</file>