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76CC" w14:textId="77777777" w:rsidR="00DF49A8" w:rsidRPr="00DF49A8" w:rsidRDefault="00DF49A8" w:rsidP="00DF49A8">
      <w:pPr>
        <w:spacing w:after="0" w:line="240" w:lineRule="auto"/>
        <w:jc w:val="center"/>
        <w:rPr>
          <w:rFonts w:ascii="Times New Roman" w:eastAsia="Times New Roman" w:hAnsi="Times New Roman" w:cs="Times New Roman"/>
          <w:kern w:val="0"/>
          <w:sz w:val="28"/>
          <w:szCs w:val="28"/>
          <w:lang w:eastAsia="ru-RU"/>
          <w14:ligatures w14:val="none"/>
        </w:rPr>
      </w:pPr>
      <w:bookmarkStart w:id="0" w:name="Par243"/>
      <w:bookmarkStart w:id="1" w:name="_Hlk219373218"/>
      <w:bookmarkEnd w:id="0"/>
      <w:r w:rsidRPr="00DF49A8">
        <w:rPr>
          <w:rFonts w:ascii="Times New Roman" w:eastAsia="Times New Roman" w:hAnsi="Times New Roman" w:cs="Times New Roman"/>
          <w:kern w:val="0"/>
          <w:sz w:val="28"/>
          <w:szCs w:val="28"/>
          <w:lang w:eastAsia="ru-RU"/>
          <w14:ligatures w14:val="none"/>
        </w:rPr>
        <w:t>УСЛОВИЯ ПАРТНЕРСКОГО СОГЛАШЕНИЯ О СОТРУДНИЧЕСТВЕ</w:t>
      </w:r>
    </w:p>
    <w:p w14:paraId="08253DF7" w14:textId="77777777" w:rsidR="00DF49A8" w:rsidRPr="00DF49A8" w:rsidRDefault="00DF49A8" w:rsidP="00DF49A8">
      <w:pPr>
        <w:spacing w:after="0" w:line="240" w:lineRule="auto"/>
        <w:rPr>
          <w:rFonts w:ascii="Times New Roman" w:eastAsia="Times New Roman" w:hAnsi="Times New Roman" w:cs="Times New Roman"/>
          <w:kern w:val="0"/>
          <w:sz w:val="20"/>
          <w:szCs w:val="20"/>
          <w:lang w:eastAsia="ru-RU"/>
          <w14:ligatures w14:val="none"/>
        </w:rPr>
      </w:pPr>
    </w:p>
    <w:p w14:paraId="17C6D5A5" w14:textId="77777777" w:rsidR="00DF49A8" w:rsidRPr="00DF49A8" w:rsidRDefault="00DF49A8" w:rsidP="00DF49A8">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ГЛАВА 1</w:t>
      </w:r>
    </w:p>
    <w:p w14:paraId="41FED529" w14:textId="77777777" w:rsidR="00DF49A8" w:rsidRPr="00DF49A8" w:rsidRDefault="00DF49A8" w:rsidP="00DF49A8">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ОБЩИЕ ПОЛОЖЕНИЯ</w:t>
      </w:r>
    </w:p>
    <w:p w14:paraId="684464E7" w14:textId="77777777" w:rsidR="00DF49A8" w:rsidRPr="00DF49A8" w:rsidRDefault="00DF49A8" w:rsidP="00DF49A8">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22DFD80C"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1. Настоящие условия партнерского соглашения о сотрудничестве (далее – Условия), разработанные в соответствии с законодательством и локальными правовыми актами Открытого акционерного общества «Белагропромбанк» (далее – Банк) и размещенные на официальном сайте Банка</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kern w:val="0"/>
          <w:sz w:val="28"/>
          <w:szCs w:val="28"/>
          <w:lang w:eastAsia="ru-RU"/>
          <w14:ligatures w14:val="none"/>
        </w:rPr>
        <w:t>в глобальной компьютерной сети Интернет по адресу www.belapb.by (далее – корпоративный сайт Банка), являются офертой (предложением) Банка заключить партнерское соглашение о сотрудничестве (далее – Соглашение о сотрудничестве), адресованной юридическим лицам (резидентам) и индивидуальным предпринимателям (резидентам), реализующим товары (работы, услуги), иные объекты гражданских прав, имеющим текущий (расчетный) банковский счет в белорусских рублях, открытый в Банке, (за исключением юридических лиц и индивидуальных предпринимателей, осуществляющих реализацию товаров (работ, услуг) исключительно физическим лицам), заключить</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kern w:val="0"/>
          <w:sz w:val="28"/>
          <w:szCs w:val="28"/>
          <w:lang w:eastAsia="ru-RU"/>
          <w14:ligatures w14:val="none"/>
        </w:rPr>
        <w:t>партнерское соглашение о сотрудничестве (далее – Соглашение о сотрудничестве) путем присоединения к Условиям в целом, без каких-либо оговорок, посредством акцепта оферты (предложения) Банка в порядке, определенном настоящими Условиями.</w:t>
      </w:r>
    </w:p>
    <w:p w14:paraId="00700DF1"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Настоящие Условия являются неотъемлемой частью Соглашения о сотрудничестве, заключаемого Сторонами.</w:t>
      </w:r>
    </w:p>
    <w:p w14:paraId="65D39843"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Заключаемые Соглашения о сотрудничестве не являются публичными договорами.</w:t>
      </w:r>
    </w:p>
    <w:p w14:paraId="018527A6"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Для Партнеров, с которыми на дату размещения настоящих Условий уже заключено Соглашение о сотрудничестве (</w:t>
      </w:r>
      <w:bookmarkStart w:id="2" w:name="_Hlk217460337"/>
      <w:r w:rsidRPr="00DF49A8">
        <w:rPr>
          <w:rFonts w:ascii="Times New Roman" w:eastAsia="Times New Roman" w:hAnsi="Times New Roman" w:cs="Times New Roman"/>
          <w:kern w:val="0"/>
          <w:sz w:val="28"/>
          <w:szCs w:val="28"/>
          <w:lang w:eastAsia="ru-RU"/>
          <w14:ligatures w14:val="none"/>
        </w:rPr>
        <w:t>Соглашение</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kern w:val="0"/>
          <w:sz w:val="28"/>
          <w:szCs w:val="28"/>
          <w:lang w:eastAsia="ru-RU"/>
          <w14:ligatures w14:val="none"/>
        </w:rPr>
        <w:t>о сотрудничестве с организацией-продавцом товаров (работ, услуг)</w:t>
      </w:r>
      <w:bookmarkEnd w:id="2"/>
      <w:r w:rsidRPr="00DF49A8">
        <w:rPr>
          <w:rFonts w:ascii="Times New Roman" w:eastAsia="Times New Roman" w:hAnsi="Times New Roman" w:cs="Times New Roman"/>
          <w:kern w:val="0"/>
          <w:sz w:val="28"/>
          <w:szCs w:val="28"/>
          <w:lang w:eastAsia="ru-RU"/>
          <w14:ligatures w14:val="none"/>
        </w:rPr>
        <w:t>), настоящие Условия являются новой редакцией условий Соглашения о сотрудничестве</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kern w:val="0"/>
          <w:sz w:val="28"/>
          <w:szCs w:val="28"/>
          <w:lang w:eastAsia="ru-RU"/>
          <w14:ligatures w14:val="none"/>
        </w:rPr>
        <w:t>Соглашения о сотрудничестве с организацией-продавцом товаров (работ, услуг)), принятие которых Партнером в порядке, оговоренном действующим Соглашением о сотрудничестве (Соглашением о сотрудничестве с организацией-продавцом товаров (работ, услуг)), является изложением ранее заключенного Соглашения о сотрудничестве (Соглашения о сотрудничестве с организацией-продавцом товаров (работ, услуг)) в новой редакции в соответствии с настоящими Условиями.</w:t>
      </w:r>
    </w:p>
    <w:p w14:paraId="6C4EBA0F"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2. Для целей Соглашения о сотрудничестве, в том числе настоящих Условий, нижеприведенные термины и определения используются в следующих значениях:</w:t>
      </w:r>
    </w:p>
    <w:p w14:paraId="2344B87B" w14:textId="6CDCCCE0"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Акт – акт об оказанных </w:t>
      </w:r>
      <w:r w:rsidR="00776D10" w:rsidRPr="00776D10">
        <w:rPr>
          <w:rFonts w:ascii="Times New Roman" w:eastAsia="Times New Roman" w:hAnsi="Times New Roman" w:cs="Times New Roman"/>
          <w:kern w:val="0"/>
          <w:sz w:val="28"/>
          <w:szCs w:val="28"/>
          <w:lang w:eastAsia="ru-RU"/>
          <w14:ligatures w14:val="none"/>
        </w:rPr>
        <w:t>услугах по Соглашению о сотрудничестве</w:t>
      </w:r>
      <w:r w:rsidRPr="00DF49A8">
        <w:rPr>
          <w:rFonts w:ascii="Times New Roman" w:eastAsia="Times New Roman" w:hAnsi="Times New Roman" w:cs="Times New Roman"/>
          <w:kern w:val="0"/>
          <w:sz w:val="28"/>
          <w:szCs w:val="28"/>
          <w:lang w:eastAsia="ru-RU"/>
          <w14:ligatures w14:val="none"/>
        </w:rPr>
        <w:t>, составленный по форме согласно приложению 2 к настоящим Условиям;</w:t>
      </w:r>
    </w:p>
    <w:p w14:paraId="1E65FC69"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 w:name="_Hlk224551190"/>
      <w:r w:rsidRPr="00DF49A8">
        <w:rPr>
          <w:rFonts w:ascii="Times New Roman" w:eastAsia="Times New Roman" w:hAnsi="Times New Roman" w:cs="Times New Roman"/>
          <w:kern w:val="0"/>
          <w:sz w:val="28"/>
          <w:szCs w:val="28"/>
          <w:lang w:eastAsia="ru-RU"/>
          <w14:ligatures w14:val="none"/>
        </w:rPr>
        <w:t>Заявление – заявление о согласии на сотрудничество, составленное Партнером по форме согласно приложению 1 к настоящим Условиям;</w:t>
      </w:r>
    </w:p>
    <w:p w14:paraId="499104B0"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Клиент – корпоративный клиент Банка;</w:t>
      </w:r>
    </w:p>
    <w:bookmarkEnd w:id="3"/>
    <w:p w14:paraId="5B6DA4C9"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lastRenderedPageBreak/>
        <w:t>ЛПА – локальные правовые акты Банка;</w:t>
      </w:r>
    </w:p>
    <w:p w14:paraId="18578C7D"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Партнер – корпоративный клиент Банка, реализующий товары (работы, услуги), иные объекты гражданских прав, имеющий текущий (расчетный) банковский счет в белорусских рублях, открытый в банке, (за исключением</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kern w:val="0"/>
          <w:sz w:val="28"/>
          <w:szCs w:val="28"/>
          <w:lang w:eastAsia="ru-RU"/>
          <w14:ligatures w14:val="none"/>
        </w:rPr>
        <w:t>корпоративного клиента Банка, осуществляющего реализацию товаров (работ, услуг) исключительно физическим лицам), заключивший с Банком Соглашение о сотрудничестве;</w:t>
      </w:r>
    </w:p>
    <w:p w14:paraId="0451FD42" w14:textId="77777777" w:rsidR="00776D10" w:rsidRDefault="00776D10"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776D10">
        <w:rPr>
          <w:rFonts w:ascii="Times New Roman" w:eastAsia="Times New Roman" w:hAnsi="Times New Roman" w:cs="Times New Roman"/>
          <w:kern w:val="0"/>
          <w:sz w:val="28"/>
          <w:szCs w:val="28"/>
          <w:lang w:eastAsia="ru-RU"/>
          <w14:ligatures w14:val="none"/>
        </w:rPr>
        <w:t>программа «</w:t>
      </w:r>
      <w:proofErr w:type="spellStart"/>
      <w:r w:rsidRPr="00776D10">
        <w:rPr>
          <w:rFonts w:ascii="Times New Roman" w:eastAsia="Times New Roman" w:hAnsi="Times New Roman" w:cs="Times New Roman"/>
          <w:kern w:val="0"/>
          <w:sz w:val="28"/>
          <w:szCs w:val="28"/>
          <w:lang w:eastAsia="ru-RU"/>
          <w14:ligatures w14:val="none"/>
        </w:rPr>
        <w:t>ШиреКруг</w:t>
      </w:r>
      <w:proofErr w:type="spellEnd"/>
      <w:r w:rsidRPr="00776D10">
        <w:rPr>
          <w:rFonts w:ascii="Times New Roman" w:eastAsia="Times New Roman" w:hAnsi="Times New Roman" w:cs="Times New Roman"/>
          <w:kern w:val="0"/>
          <w:sz w:val="28"/>
          <w:szCs w:val="28"/>
          <w:lang w:eastAsia="ru-RU"/>
          <w14:ligatures w14:val="none"/>
        </w:rPr>
        <w:t xml:space="preserve">» – комплексный банковский продукт, разработанный и реализуемый Банком, направленный на продвижение товаров (работ, услуг), иных объектов гражданских прав Партнера, в рамках которого Банком в том числе осуществляется финансирование Клиентов для приобретения ими товаров (работ, услуг), </w:t>
      </w:r>
      <w:bookmarkStart w:id="4" w:name="_Hlk225496091"/>
      <w:r w:rsidRPr="00776D10">
        <w:rPr>
          <w:rFonts w:ascii="Times New Roman" w:eastAsia="Times New Roman" w:hAnsi="Times New Roman" w:cs="Times New Roman"/>
          <w:kern w:val="0"/>
          <w:sz w:val="28"/>
          <w:szCs w:val="28"/>
          <w:lang w:eastAsia="ru-RU"/>
          <w14:ligatures w14:val="none"/>
        </w:rPr>
        <w:t xml:space="preserve">иных объектов гражданских прав </w:t>
      </w:r>
      <w:bookmarkEnd w:id="4"/>
      <w:r w:rsidRPr="00776D10">
        <w:rPr>
          <w:rFonts w:ascii="Times New Roman" w:eastAsia="Times New Roman" w:hAnsi="Times New Roman" w:cs="Times New Roman"/>
          <w:kern w:val="0"/>
          <w:sz w:val="28"/>
          <w:szCs w:val="28"/>
          <w:lang w:eastAsia="ru-RU"/>
          <w14:ligatures w14:val="none"/>
        </w:rPr>
        <w:t>Партнера с установлением специальной процентной ставки за пользование кредитом и перечислением сумм предоставленных Клиентам кредитов на текущий счет Партнера. Не допускается кредитование в рамках программы «</w:t>
      </w:r>
      <w:proofErr w:type="spellStart"/>
      <w:r w:rsidRPr="00776D10">
        <w:rPr>
          <w:rFonts w:ascii="Times New Roman" w:eastAsia="Times New Roman" w:hAnsi="Times New Roman" w:cs="Times New Roman"/>
          <w:kern w:val="0"/>
          <w:sz w:val="28"/>
          <w:szCs w:val="28"/>
          <w:lang w:eastAsia="ru-RU"/>
          <w14:ligatures w14:val="none"/>
        </w:rPr>
        <w:t>ШиреКруг</w:t>
      </w:r>
      <w:proofErr w:type="spellEnd"/>
      <w:r w:rsidRPr="00776D10">
        <w:rPr>
          <w:rFonts w:ascii="Times New Roman" w:eastAsia="Times New Roman" w:hAnsi="Times New Roman" w:cs="Times New Roman"/>
          <w:kern w:val="0"/>
          <w:sz w:val="28"/>
          <w:szCs w:val="28"/>
          <w:lang w:eastAsia="ru-RU"/>
          <w14:ligatures w14:val="none"/>
        </w:rPr>
        <w:t>» по договорам, предусматривающим реализацию табачного сырья и табачных изделий, алкогольной, непищевой спиртосодержащей продукции и непищевого этилового спирта;</w:t>
      </w:r>
    </w:p>
    <w:p w14:paraId="52548027" w14:textId="69D3FB06"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СДБО – система дистанционного банковского обслуживания корпоративных клиентов;</w:t>
      </w:r>
    </w:p>
    <w:p w14:paraId="0EC54AE3"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СМДО – система межведомственного электронного документооборота государственных органов Республики Беларусь;</w:t>
      </w:r>
    </w:p>
    <w:p w14:paraId="41D69D76"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Стороны – Банк и Партнер при совместном упоминании;</w:t>
      </w:r>
    </w:p>
    <w:p w14:paraId="61639E25"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текущий счет Партнера – текущий (расчетный) банковский счет в белорусских рублях, открытый в Банке и указанный Партнером в Заявлении;</w:t>
      </w:r>
    </w:p>
    <w:p w14:paraId="45B6C8F5" w14:textId="77777777" w:rsidR="00DF49A8" w:rsidRPr="00DF49A8" w:rsidRDefault="00DF49A8" w:rsidP="00DF49A8">
      <w:pPr>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 w:name="_Hlk224549326"/>
      <w:r w:rsidRPr="00DF49A8">
        <w:rPr>
          <w:rFonts w:ascii="Times New Roman" w:eastAsia="Times New Roman" w:hAnsi="Times New Roman" w:cs="Times New Roman"/>
          <w:kern w:val="0"/>
          <w:sz w:val="28"/>
          <w:szCs w:val="28"/>
          <w:lang w:eastAsia="ru-RU"/>
          <w14:ligatures w14:val="none"/>
        </w:rPr>
        <w:t>Услуги – деятельность Банка в рамках Соглашения о сотрудничестве, связанная с осуществлением банковской операции по размещению привлеченных денежных средств от своего имени и за свой счет на условиях возвратности, платности и срочности;</w:t>
      </w:r>
    </w:p>
    <w:bookmarkEnd w:id="5"/>
    <w:p w14:paraId="10483ED7"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электронная торговая площадка «Сервис электронной коммерции «</w:t>
      </w:r>
      <w:proofErr w:type="spellStart"/>
      <w:r w:rsidRPr="00DF49A8">
        <w:rPr>
          <w:rFonts w:ascii="Times New Roman" w:eastAsia="Times New Roman" w:hAnsi="Times New Roman" w:cs="Times New Roman"/>
          <w:kern w:val="0"/>
          <w:sz w:val="28"/>
          <w:szCs w:val="28"/>
          <w:lang w:eastAsia="ru-RU"/>
          <w14:ligatures w14:val="none"/>
        </w:rPr>
        <w:t>ШиреКруг</w:t>
      </w:r>
      <w:proofErr w:type="spellEnd"/>
      <w:r w:rsidRPr="00DF49A8">
        <w:rPr>
          <w:rFonts w:ascii="Times New Roman" w:eastAsia="Times New Roman" w:hAnsi="Times New Roman" w:cs="Times New Roman"/>
          <w:kern w:val="0"/>
          <w:sz w:val="28"/>
          <w:szCs w:val="28"/>
          <w:lang w:eastAsia="ru-RU"/>
          <w14:ligatures w14:val="none"/>
        </w:rPr>
        <w:t>» (далее – ЭТП) – программно-аппаратный комплекс организационных, информационных и технических решений, обеспечивающих взаимодействие Клиентов и Партнеров через электронные каналы связи, размещенный на сайте https://market.belapb.by и предназначенный для поиска продавцов и покупателей товаров (работ, услуг) иных объектов гражданских прав, организации и проведения процедуры закупки товаров (работ, услуг), иных объектов гражданских прав, в том числе организации преддоговорных переговоров, с целью получения наилучших условий и снижения затрат при заключении сделок на приобретение товаров (работ, услуг), иных объектов гражданских прав. ЭТП не предназначена для заключения сделок на приобретение товаров (работ, услуг), иных объектов гражданских прав за счет бюджетных средств, не является официальной торговой площадкой для проведения государственных закупок, а также закупок за счет собственных средств в соответствии с нормами законодательства.</w:t>
      </w:r>
    </w:p>
    <w:p w14:paraId="3E9F7DCC"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7A9BDB9" w14:textId="77777777" w:rsidR="00DF49A8" w:rsidRPr="00DF49A8" w:rsidRDefault="00DF49A8" w:rsidP="00DF49A8">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lastRenderedPageBreak/>
        <w:t>ГЛАВА 2</w:t>
      </w:r>
    </w:p>
    <w:p w14:paraId="15E0280B" w14:textId="77777777" w:rsidR="00DF49A8" w:rsidRPr="00DF49A8" w:rsidRDefault="00DF49A8" w:rsidP="00DF49A8">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ПРЕДМЕТ СОГЛАШЕНИЯ О СОТРУДНИЧЕСТВЕ</w:t>
      </w:r>
    </w:p>
    <w:p w14:paraId="536CEC8F"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14BC1D7E" w14:textId="77777777" w:rsidR="00DF49A8" w:rsidRPr="00DF49A8" w:rsidRDefault="00DF49A8" w:rsidP="00DF49A8">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Предметом Соглашения о сотрудничестве является осуществление Банком деятельности, связанной с реализацией Партнером товаров (работ, услуг), иных объектов гражданских прав по направлению, обусловленному осуществлением Банком операций по предоставлению кредитов.</w:t>
      </w:r>
    </w:p>
    <w:p w14:paraId="0FC421B3" w14:textId="77777777" w:rsidR="00DF49A8" w:rsidRPr="00DF49A8" w:rsidRDefault="00DF49A8" w:rsidP="00DF49A8">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6" w:name="_Hlk224501915"/>
      <w:r w:rsidRPr="00DF49A8">
        <w:rPr>
          <w:rFonts w:ascii="Times New Roman" w:eastAsia="Times New Roman" w:hAnsi="Times New Roman" w:cs="Times New Roman"/>
          <w:kern w:val="0"/>
          <w:sz w:val="28"/>
          <w:szCs w:val="28"/>
          <w:lang w:eastAsia="ru-RU"/>
          <w14:ligatures w14:val="none"/>
        </w:rPr>
        <w:t>Банк обязуется оказывать Партнеру Услуги в сроки и в порядке, предусмотренные Соглашением о сотрудничестве, а Партнер обязуется оплачивать Услуги Банка в порядке, предусмотренном Соглашением о сотрудничестве, в соответствии с действующим на момент оказания Услуг размером платы (вознаграждения) согласно приложению 3 к настоящим Условиям, если иной размер платы (вознаграждения) не согласован Сторонами.</w:t>
      </w:r>
    </w:p>
    <w:bookmarkEnd w:id="6"/>
    <w:p w14:paraId="724D88F8"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Сроки оказания Банком Услуг по Соглашению о сотрудничестве:</w:t>
      </w:r>
    </w:p>
    <w:p w14:paraId="238C9419"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начало оказания Услуг – рабочий день, следующий за днем заключения Соглашения о сотрудничестве;</w:t>
      </w:r>
    </w:p>
    <w:p w14:paraId="631A3C40"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окончание оказания Услуг – день окончания срока действия Соглашения о сотрудничестве.</w:t>
      </w:r>
    </w:p>
    <w:p w14:paraId="008653CC" w14:textId="77777777" w:rsidR="00DF49A8" w:rsidRPr="00DF49A8" w:rsidRDefault="00DF49A8" w:rsidP="00DF49A8">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Взаимодействие Сторон обусловлено следующими целями:</w:t>
      </w:r>
    </w:p>
    <w:p w14:paraId="3C4965D8"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для Партнера – увеличение объемов продаж Клиентам товаров (работ, услуг), иных объектов гражданских прав Партнера, оплачиваемых (в том числе частично) за счет кредитов, предоставляемых Банком;</w:t>
      </w:r>
    </w:p>
    <w:p w14:paraId="66D4D3CD"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для Банка – увеличение объемов предоставляемых Клиентам кредитов.</w:t>
      </w:r>
    </w:p>
    <w:p w14:paraId="0DCE5DF4" w14:textId="77777777" w:rsidR="00DF49A8" w:rsidRPr="00DF49A8" w:rsidRDefault="00DF49A8" w:rsidP="00DF49A8">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Отчетным периодом в рамках Соглашения о сотрудничестве является календарный месяц.</w:t>
      </w:r>
    </w:p>
    <w:p w14:paraId="40F7247F" w14:textId="77777777" w:rsidR="00DF49A8" w:rsidRPr="00DF49A8" w:rsidRDefault="00DF49A8" w:rsidP="00DF49A8">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 рамках сотрудничества Банк осуществляет разработку отдельного банковского продукта (условий кредитования) для продвижения товаров (работ, услуг), иных объектов гражданских прав Партнера, предусматривающего их приобретение за счет кредитов, предоставляемых Клиентам.</w:t>
      </w:r>
    </w:p>
    <w:p w14:paraId="643FE138" w14:textId="77777777" w:rsidR="00DF49A8" w:rsidRPr="00DF49A8" w:rsidRDefault="00DF49A8" w:rsidP="00DF49A8">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Стороны пришли к соглашению сотрудничать в соответствии с уставными задачами и экономическими интересами каждой из Сторон без объединения имущества и внесения вкладов Сторон. Соглашение о сотрудничестве не является договором простого товарищества (договором о совместной деятельности), предусмотренным главой 54 Гражданского кодекса Республики Беларусь, и ни одно из его положений не может быть истолковано в этом контексте.</w:t>
      </w:r>
    </w:p>
    <w:p w14:paraId="01B00D52" w14:textId="77777777" w:rsidR="00DF49A8" w:rsidRPr="00DF49A8" w:rsidRDefault="00DF49A8" w:rsidP="00DF49A8">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При оказании Услуг Банк обязуется обеспечить соблюдение законодательства Республики Беларусь, не совершать действий, которые могут повлечь причинение имущественного ущерба, вреда деловой репутации Партнера, нарушение прав Партнера на результаты интеллектуальной деятельности и средства индивидуализации (фирменное наименование, товарный знак, знак обслуживания).</w:t>
      </w:r>
    </w:p>
    <w:p w14:paraId="59FBAC73"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В случае применения или возникновения возможности применения к Банку мер ответственности за нарушение имущественных и (или) неимущественных прав третьих лиц и (или) законодательства Республики </w:t>
      </w:r>
      <w:r w:rsidRPr="00DF49A8">
        <w:rPr>
          <w:rFonts w:ascii="Times New Roman" w:eastAsia="Times New Roman" w:hAnsi="Times New Roman" w:cs="Times New Roman"/>
          <w:kern w:val="0"/>
          <w:sz w:val="28"/>
          <w:szCs w:val="28"/>
          <w:lang w:eastAsia="ru-RU"/>
          <w14:ligatures w14:val="none"/>
        </w:rPr>
        <w:lastRenderedPageBreak/>
        <w:t>Беларусь, которое имело место в связи с содержанием информационных и иных материалов, документов, полученных Банком от Партнера или использование которых было инициировано Партнером в рамках оказания услуг по Соглашению о сотрудничестве, Партнер полностью возмещает Банку реальный ущерб, понесенный (оплаченный) и подтвержденный документально последним, а также самостоятельно устраняет последствия таких нарушений за свой счет.</w:t>
      </w:r>
    </w:p>
    <w:p w14:paraId="27139152"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34BAC397" w14:textId="77777777" w:rsidR="00DF49A8" w:rsidRPr="00DF49A8" w:rsidRDefault="00DF49A8" w:rsidP="00DF49A8">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ГЛАВА 3</w:t>
      </w:r>
    </w:p>
    <w:p w14:paraId="7BEE58A9" w14:textId="77777777" w:rsidR="00DF49A8" w:rsidRPr="00DF49A8" w:rsidRDefault="00DF49A8" w:rsidP="00DF49A8">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ПОРЯДОК ЗАКЛЮЧЕНИЯ СОГЛАШЕНИЯ О СОТРУДНИЧЕСТВЕ</w:t>
      </w:r>
    </w:p>
    <w:p w14:paraId="01CC3F50"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13A5938B" w14:textId="77777777" w:rsidR="00DF49A8" w:rsidRPr="00DF49A8" w:rsidRDefault="00DF49A8" w:rsidP="00DF49A8">
      <w:pPr>
        <w:widowControl w:val="0"/>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Настоящие Условия, надлежащим образом составленное и подписанное Заявление в совокупности составляют условия отдельного Соглашения о сотрудничестве.</w:t>
      </w:r>
    </w:p>
    <w:p w14:paraId="5219E6CE" w14:textId="77777777" w:rsidR="00DF49A8" w:rsidRPr="00DF49A8" w:rsidRDefault="00DF49A8" w:rsidP="00DF49A8">
      <w:pPr>
        <w:numPr>
          <w:ilvl w:val="0"/>
          <w:numId w:val="2"/>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Соглашение о сотрудничестве заключается путем акцепта Партнером оферты Банка (принятия предложения Банка заключить Соглашение о сотрудничестве на условиях, изложенных в настоящих Условиях, в установленный для акцепта срок).</w:t>
      </w:r>
    </w:p>
    <w:p w14:paraId="46B85D3A"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Акцептом оферты является предоставление Партнером в Банк в срок для акцепта надлежащим образом заполненного и подписанного Партнером Заявления, означающее полное и безоговорочное принятие Партнером Условий без каких-либо изъятий или ограничений на условиях присоединения.</w:t>
      </w:r>
    </w:p>
    <w:p w14:paraId="29DD6598"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Акцепт считается полным и безоговорочным, если Партнером в Банк предоставлено Заявление на бумажном носителе в 2 (двух) экземплярах подписанное лицом, уполномоченным на заключение Соглашения о сотрудничестве от имени Партнера.</w:t>
      </w:r>
    </w:p>
    <w:p w14:paraId="2D8F44CC"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Соглашение о сотрудничестве признается заключенным и вступает в силу в момент получения Банком акцепта Партнера настоящей оферты.</w:t>
      </w:r>
    </w:p>
    <w:p w14:paraId="6C4F1202"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Подтверждением факта получения Банком акцепта Партнера настоящей оферты является учинение подписи руководителем подразделения Банка (иным уполномоченным лицом) на Заявлении в разделе «ОТМЕТКИ БАНКА».</w:t>
      </w:r>
    </w:p>
    <w:p w14:paraId="3072D701"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Номер и дата Соглашения о сотрудничестве указывается в Заявлении.</w:t>
      </w:r>
    </w:p>
    <w:p w14:paraId="40AF1A01" w14:textId="77777777" w:rsidR="00DF49A8" w:rsidRPr="00DF49A8" w:rsidRDefault="00DF49A8" w:rsidP="00DF49A8">
      <w:pPr>
        <w:widowControl w:val="0"/>
        <w:numPr>
          <w:ilvl w:val="0"/>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Один экземпляр Заявления хранится в Банке, второй экземпляр Заявления передается Партнеру и является документом, подтверждающим факт заключения Соглашения о сотрудничестве.</w:t>
      </w:r>
      <w:bookmarkStart w:id="7" w:name="Par307"/>
      <w:bookmarkEnd w:id="7"/>
    </w:p>
    <w:p w14:paraId="18856DA2" w14:textId="77777777" w:rsidR="00DF49A8" w:rsidRPr="00DF49A8" w:rsidRDefault="00DF49A8" w:rsidP="00DF49A8">
      <w:pPr>
        <w:widowControl w:val="0"/>
        <w:numPr>
          <w:ilvl w:val="0"/>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Банк вправе в одностороннем порядке изменять и дополнять настоящие Условия, в том числе утверждать новую редакцию Условий, уведомляя Партнера о таких изменениях путем размещения изменений на корпоративном сайте Банка с указанием реквизитов документа, на основании которого вносятся изменения в Условия, и даты их вступления в силу. Указанные изменения размещаются на корпоративном сайте Банка не менее чем за </w:t>
      </w:r>
      <w:r w:rsidRPr="00DF49A8">
        <w:rPr>
          <w:rFonts w:ascii="Times New Roman" w:eastAsia="Times New Roman" w:hAnsi="Times New Roman" w:cs="Times New Roman"/>
          <w:sz w:val="28"/>
          <w:szCs w:val="28"/>
          <w:lang w:eastAsia="ru-RU"/>
          <w14:ligatures w14:val="none"/>
        </w:rPr>
        <w:t xml:space="preserve">3 (три) рабочих дня </w:t>
      </w:r>
      <w:r w:rsidRPr="00DF49A8">
        <w:rPr>
          <w:rFonts w:ascii="Times New Roman" w:eastAsia="Times New Roman" w:hAnsi="Times New Roman" w:cs="Times New Roman"/>
          <w:kern w:val="0"/>
          <w:sz w:val="28"/>
          <w:szCs w:val="28"/>
          <w:lang w:eastAsia="ru-RU"/>
          <w14:ligatures w14:val="none"/>
        </w:rPr>
        <w:t>до дня вступления изменений или новой редакции в силу.</w:t>
      </w:r>
    </w:p>
    <w:p w14:paraId="51CBAE73"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В случае несогласия с изменениями в Соглашение о сотрудничестве или изложением его в новой редакции Партнер вправе до вступления в силу указанных изменений отказаться от исполнения Соглашения о сотрудничестве путем направления в Банк письменного уведомления о расторжении Соглашения </w:t>
      </w:r>
      <w:r w:rsidRPr="00DF49A8">
        <w:rPr>
          <w:rFonts w:ascii="Times New Roman" w:eastAsia="Times New Roman" w:hAnsi="Times New Roman" w:cs="Times New Roman"/>
          <w:kern w:val="0"/>
          <w:sz w:val="28"/>
          <w:szCs w:val="28"/>
          <w:lang w:eastAsia="ru-RU"/>
          <w14:ligatures w14:val="none"/>
        </w:rPr>
        <w:lastRenderedPageBreak/>
        <w:t>о сотрудничестве до даты вступления в силу изменений (новой редакции Условий).</w:t>
      </w:r>
    </w:p>
    <w:p w14:paraId="0DF06060"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Любые изменения и дополнения в Соглашение о сотрудничестве, в том числе утвержденная Банком новая редакция Условий, с даты вступления их в силу равно распространяется на всех лиц, присоединившихся к Условиям, в том числе присоединившихся к Условиям ранее даты вступления изменений в силу.</w:t>
      </w:r>
    </w:p>
    <w:p w14:paraId="59ADFA3F"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26625A5" w14:textId="77777777" w:rsidR="00DF49A8" w:rsidRPr="00DF49A8" w:rsidRDefault="00DF49A8" w:rsidP="00DF49A8">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ГЛАВА 4</w:t>
      </w:r>
    </w:p>
    <w:p w14:paraId="23BEEDDB" w14:textId="77777777" w:rsidR="00DF49A8" w:rsidRPr="00DF49A8" w:rsidRDefault="00DF49A8" w:rsidP="00DF49A8">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ПРАВА И ОБЯЗАННОСТИ СТОРОН</w:t>
      </w:r>
    </w:p>
    <w:p w14:paraId="6EB7A5E7"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16647A5E" w14:textId="77777777" w:rsidR="00DF49A8" w:rsidRPr="00DF49A8" w:rsidRDefault="00DF49A8" w:rsidP="00DF49A8">
      <w:pPr>
        <w:widowControl w:val="0"/>
        <w:numPr>
          <w:ilvl w:val="0"/>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8" w:name="_Hlk216105429"/>
      <w:r w:rsidRPr="00DF49A8">
        <w:rPr>
          <w:rFonts w:ascii="Times New Roman" w:eastAsia="Times New Roman" w:hAnsi="Times New Roman" w:cs="Times New Roman"/>
          <w:kern w:val="0"/>
          <w:sz w:val="28"/>
          <w:szCs w:val="28"/>
          <w:lang w:eastAsia="ru-RU"/>
          <w14:ligatures w14:val="none"/>
        </w:rPr>
        <w:t>Банк обязуется:</w:t>
      </w:r>
    </w:p>
    <w:p w14:paraId="27B72DE9" w14:textId="77777777" w:rsidR="00DF49A8" w:rsidRPr="00DF49A8" w:rsidRDefault="00DF49A8" w:rsidP="00DF49A8">
      <w:pPr>
        <w:numPr>
          <w:ilvl w:val="1"/>
          <w:numId w:val="3"/>
        </w:numPr>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bookmarkStart w:id="9" w:name="_Hlk224502974"/>
      <w:r w:rsidRPr="00DF49A8">
        <w:rPr>
          <w:rFonts w:ascii="Times New Roman" w:eastAsia="Times New Roman" w:hAnsi="Times New Roman" w:cs="Times New Roman"/>
          <w:kern w:val="0"/>
          <w:sz w:val="28"/>
          <w:szCs w:val="28"/>
          <w:lang w:eastAsia="ru-RU"/>
          <w14:ligatures w14:val="none"/>
        </w:rPr>
        <w:t>предоставлять возможность заключения между Партнером и Клиентом договора на реализацию товаров (работ, услуг), иных объектов гражданских прав Партнера (далее – договор Партнера) с использованием ресурсов ЭТП</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kern w:val="0"/>
          <w:sz w:val="28"/>
          <w:szCs w:val="28"/>
          <w:lang w:eastAsia="ru-RU"/>
          <w14:ligatures w14:val="none"/>
        </w:rPr>
        <w:t>при обращении Клиента за заключением договора Партнера. При этом Банк информирует Клиента о том, что по заключаемому договору Партнера Банк не принимает на себя прав и (или) обязанностей и не несет ответственности за его исполнение;</w:t>
      </w:r>
    </w:p>
    <w:bookmarkEnd w:id="9"/>
    <w:p w14:paraId="3968FB3E" w14:textId="77777777" w:rsidR="00DF49A8" w:rsidRPr="00DF49A8" w:rsidRDefault="00DF49A8" w:rsidP="00DF49A8">
      <w:pPr>
        <w:numPr>
          <w:ilvl w:val="1"/>
          <w:numId w:val="3"/>
        </w:numPr>
        <w:spacing w:after="0" w:line="240" w:lineRule="auto"/>
        <w:ind w:left="0" w:firstLine="709"/>
        <w:contextualSpacing/>
        <w:jc w:val="both"/>
        <w:rPr>
          <w:rFonts w:ascii="Times New Roman" w:eastAsia="Times New Roman" w:hAnsi="Times New Roman" w:cs="Times New Roman"/>
          <w:sz w:val="28"/>
          <w:szCs w:val="28"/>
          <w:lang w:eastAsia="ru-RU"/>
          <w14:ligatures w14:val="none"/>
        </w:rPr>
      </w:pPr>
      <w:r w:rsidRPr="00DF49A8">
        <w:rPr>
          <w:rFonts w:ascii="Times New Roman" w:eastAsia="Times New Roman" w:hAnsi="Times New Roman" w:cs="Times New Roman"/>
          <w:sz w:val="28"/>
          <w:szCs w:val="28"/>
          <w:lang w:eastAsia="ru-RU"/>
          <w14:ligatures w14:val="none"/>
        </w:rPr>
        <w:t>разработать условия кредитования в рамках</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sz w:val="28"/>
          <w:szCs w:val="28"/>
          <w:lang w:eastAsia="ru-RU"/>
          <w14:ligatures w14:val="none"/>
        </w:rPr>
        <w:t>программы «</w:t>
      </w:r>
      <w:proofErr w:type="spellStart"/>
      <w:r w:rsidRPr="00DF49A8">
        <w:rPr>
          <w:rFonts w:ascii="Times New Roman" w:eastAsia="Times New Roman" w:hAnsi="Times New Roman" w:cs="Times New Roman"/>
          <w:sz w:val="28"/>
          <w:szCs w:val="28"/>
          <w:lang w:eastAsia="ru-RU"/>
          <w14:ligatures w14:val="none"/>
        </w:rPr>
        <w:t>ШиреКруг</w:t>
      </w:r>
      <w:proofErr w:type="spellEnd"/>
      <w:r w:rsidRPr="00DF49A8">
        <w:rPr>
          <w:rFonts w:ascii="Times New Roman" w:eastAsia="Times New Roman" w:hAnsi="Times New Roman" w:cs="Times New Roman"/>
          <w:sz w:val="28"/>
          <w:szCs w:val="28"/>
          <w:lang w:eastAsia="ru-RU"/>
          <w14:ligatures w14:val="none"/>
        </w:rPr>
        <w:t>»</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sz w:val="28"/>
          <w:szCs w:val="28"/>
          <w:lang w:eastAsia="ru-RU"/>
          <w14:ligatures w14:val="none"/>
        </w:rPr>
        <w:t>и разместить их на корпоративном сайте Банка в подразделе «Партнерская программа «</w:t>
      </w:r>
      <w:proofErr w:type="spellStart"/>
      <w:r w:rsidRPr="00DF49A8">
        <w:rPr>
          <w:rFonts w:ascii="Times New Roman" w:eastAsia="Times New Roman" w:hAnsi="Times New Roman" w:cs="Times New Roman"/>
          <w:sz w:val="28"/>
          <w:szCs w:val="28"/>
          <w:lang w:eastAsia="ru-RU"/>
          <w14:ligatures w14:val="none"/>
        </w:rPr>
        <w:t>ШиреКруг</w:t>
      </w:r>
      <w:proofErr w:type="spellEnd"/>
      <w:r w:rsidRPr="00DF49A8">
        <w:rPr>
          <w:rFonts w:ascii="Times New Roman" w:eastAsia="Times New Roman" w:hAnsi="Times New Roman" w:cs="Times New Roman"/>
          <w:sz w:val="28"/>
          <w:szCs w:val="28"/>
          <w:lang w:eastAsia="ru-RU"/>
          <w14:ligatures w14:val="none"/>
        </w:rPr>
        <w:t>» разделов «Микро и малому бизнесу» и «Крупному и крупнейшему бизнесу», совершать действия по консультированию Клиентов о предоставлении Банком кредитов для приобретения товаров (работ, услуг), иных объектов гражданских прав Партнера и осуществлять кредитование Клиентов в порядке и на условиях, определенных соответствующими кредитными договорами, заключенными с учетом условий, предусмотренных Соглашением о сотрудничестве, с дальнейшим перечислением суммы предоставленных Клиентам кредитов на текущий счет Партнера;</w:t>
      </w:r>
    </w:p>
    <w:p w14:paraId="0B7B4AD3" w14:textId="77777777" w:rsidR="00DF49A8" w:rsidRPr="00DF49A8" w:rsidRDefault="00DF49A8" w:rsidP="00DF49A8">
      <w:pPr>
        <w:numPr>
          <w:ilvl w:val="1"/>
          <w:numId w:val="3"/>
        </w:numPr>
        <w:tabs>
          <w:tab w:val="left" w:pos="1069"/>
        </w:tabs>
        <w:spacing w:after="0" w:line="240" w:lineRule="auto"/>
        <w:ind w:left="0" w:firstLine="709"/>
        <w:jc w:val="both"/>
        <w:rPr>
          <w:rFonts w:ascii="Times New Roman" w:eastAsia="Times New Roman" w:hAnsi="Times New Roman" w:cs="Times New Roman"/>
          <w:sz w:val="28"/>
          <w:szCs w:val="28"/>
          <w:lang w:eastAsia="ru-RU"/>
          <w14:ligatures w14:val="none"/>
        </w:rPr>
      </w:pPr>
      <w:r w:rsidRPr="00DF49A8">
        <w:rPr>
          <w:rFonts w:ascii="Times New Roman" w:eastAsia="Times New Roman" w:hAnsi="Times New Roman" w:cs="Times New Roman"/>
          <w:sz w:val="28"/>
          <w:szCs w:val="28"/>
          <w:lang w:eastAsia="ru-RU"/>
          <w14:ligatures w14:val="none"/>
        </w:rPr>
        <w:t>информировать Клиентов об условиях кредитования в рамках программы «</w:t>
      </w:r>
      <w:proofErr w:type="spellStart"/>
      <w:r w:rsidRPr="00DF49A8">
        <w:rPr>
          <w:rFonts w:ascii="Times New Roman" w:eastAsia="Times New Roman" w:hAnsi="Times New Roman" w:cs="Times New Roman"/>
          <w:sz w:val="28"/>
          <w:szCs w:val="28"/>
          <w:lang w:eastAsia="ru-RU"/>
          <w14:ligatures w14:val="none"/>
        </w:rPr>
        <w:t>ШиреКруг</w:t>
      </w:r>
      <w:proofErr w:type="spellEnd"/>
      <w:r w:rsidRPr="00DF49A8">
        <w:rPr>
          <w:rFonts w:ascii="Times New Roman" w:eastAsia="Times New Roman" w:hAnsi="Times New Roman" w:cs="Times New Roman"/>
          <w:sz w:val="28"/>
          <w:szCs w:val="28"/>
          <w:lang w:eastAsia="ru-RU"/>
          <w14:ligatures w14:val="none"/>
        </w:rPr>
        <w:t>» и перечне документов, необходимых для получения таких кредитов в соответствии с законодательством и ЛПА;</w:t>
      </w:r>
    </w:p>
    <w:p w14:paraId="13F23734" w14:textId="77777777" w:rsidR="00DF49A8" w:rsidRPr="00DF49A8" w:rsidRDefault="00DF49A8" w:rsidP="00DF49A8">
      <w:pPr>
        <w:numPr>
          <w:ilvl w:val="1"/>
          <w:numId w:val="3"/>
        </w:numPr>
        <w:tabs>
          <w:tab w:val="left" w:pos="1069"/>
        </w:tabs>
        <w:spacing w:after="0" w:line="240" w:lineRule="auto"/>
        <w:ind w:left="0" w:firstLine="709"/>
        <w:jc w:val="both"/>
        <w:rPr>
          <w:rFonts w:ascii="Times New Roman" w:eastAsia="Times New Roman" w:hAnsi="Times New Roman" w:cs="Times New Roman"/>
          <w:sz w:val="28"/>
          <w:szCs w:val="28"/>
          <w:lang w:eastAsia="ru-RU"/>
          <w14:ligatures w14:val="none"/>
        </w:rPr>
      </w:pPr>
      <w:r w:rsidRPr="00DF49A8">
        <w:rPr>
          <w:rFonts w:ascii="Times New Roman" w:eastAsia="Times New Roman" w:hAnsi="Times New Roman" w:cs="Times New Roman"/>
          <w:sz w:val="28"/>
          <w:szCs w:val="28"/>
          <w:lang w:eastAsia="ru-RU"/>
          <w14:ligatures w14:val="none"/>
        </w:rPr>
        <w:t>информировать Партнера об изменении условий кредитования в рамках программы «</w:t>
      </w:r>
      <w:proofErr w:type="spellStart"/>
      <w:r w:rsidRPr="00DF49A8">
        <w:rPr>
          <w:rFonts w:ascii="Times New Roman" w:eastAsia="Times New Roman" w:hAnsi="Times New Roman" w:cs="Times New Roman"/>
          <w:sz w:val="28"/>
          <w:szCs w:val="28"/>
          <w:lang w:eastAsia="ru-RU"/>
          <w14:ligatures w14:val="none"/>
        </w:rPr>
        <w:t>ШиреКруг</w:t>
      </w:r>
      <w:proofErr w:type="spellEnd"/>
      <w:r w:rsidRPr="00DF49A8">
        <w:rPr>
          <w:rFonts w:ascii="Times New Roman" w:eastAsia="Times New Roman" w:hAnsi="Times New Roman" w:cs="Times New Roman"/>
          <w:sz w:val="28"/>
          <w:szCs w:val="28"/>
          <w:lang w:eastAsia="ru-RU"/>
          <w14:ligatures w14:val="none"/>
        </w:rPr>
        <w:t>», в том числе условия о размере процентов за пользование кредитом, путем размещения соответствующего уведомления на корпоративном сайте Банка в подразделе «Партнерская программа «</w:t>
      </w:r>
      <w:proofErr w:type="spellStart"/>
      <w:r w:rsidRPr="00DF49A8">
        <w:rPr>
          <w:rFonts w:ascii="Times New Roman" w:eastAsia="Times New Roman" w:hAnsi="Times New Roman" w:cs="Times New Roman"/>
          <w:sz w:val="28"/>
          <w:szCs w:val="28"/>
          <w:lang w:eastAsia="ru-RU"/>
          <w14:ligatures w14:val="none"/>
        </w:rPr>
        <w:t>ШиреКруг</w:t>
      </w:r>
      <w:proofErr w:type="spellEnd"/>
      <w:r w:rsidRPr="00DF49A8">
        <w:rPr>
          <w:rFonts w:ascii="Times New Roman" w:eastAsia="Times New Roman" w:hAnsi="Times New Roman" w:cs="Times New Roman"/>
          <w:sz w:val="28"/>
          <w:szCs w:val="28"/>
          <w:lang w:eastAsia="ru-RU"/>
          <w14:ligatures w14:val="none"/>
        </w:rPr>
        <w:t>» разделов «Микро и малому бизнесу» и «Крупному и крупнейшему бизнесу» за 3 (три) рабочих дня до даты вступления изменений в</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sz w:val="28"/>
          <w:szCs w:val="28"/>
          <w:lang w:eastAsia="ru-RU"/>
          <w14:ligatures w14:val="none"/>
        </w:rPr>
        <w:t>условия кредитования в рамках программы «</w:t>
      </w:r>
      <w:proofErr w:type="spellStart"/>
      <w:r w:rsidRPr="00DF49A8">
        <w:rPr>
          <w:rFonts w:ascii="Times New Roman" w:eastAsia="Times New Roman" w:hAnsi="Times New Roman" w:cs="Times New Roman"/>
          <w:sz w:val="28"/>
          <w:szCs w:val="28"/>
          <w:lang w:eastAsia="ru-RU"/>
          <w14:ligatures w14:val="none"/>
        </w:rPr>
        <w:t>ШиреКруг</w:t>
      </w:r>
      <w:proofErr w:type="spellEnd"/>
      <w:r w:rsidRPr="00DF49A8">
        <w:rPr>
          <w:rFonts w:ascii="Times New Roman" w:eastAsia="Times New Roman" w:hAnsi="Times New Roman" w:cs="Times New Roman"/>
          <w:sz w:val="28"/>
          <w:szCs w:val="28"/>
          <w:lang w:eastAsia="ru-RU"/>
          <w14:ligatures w14:val="none"/>
        </w:rPr>
        <w:t>» в силу с указанием реквизитов документа, на основании которого изменяются условия</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sz w:val="28"/>
          <w:szCs w:val="28"/>
          <w:lang w:eastAsia="ru-RU"/>
          <w14:ligatures w14:val="none"/>
        </w:rPr>
        <w:t>кредитования в рамках программы «</w:t>
      </w:r>
      <w:proofErr w:type="spellStart"/>
      <w:r w:rsidRPr="00DF49A8">
        <w:rPr>
          <w:rFonts w:ascii="Times New Roman" w:eastAsia="Times New Roman" w:hAnsi="Times New Roman" w:cs="Times New Roman"/>
          <w:sz w:val="28"/>
          <w:szCs w:val="28"/>
          <w:lang w:eastAsia="ru-RU"/>
          <w14:ligatures w14:val="none"/>
        </w:rPr>
        <w:t>ШиреКруг</w:t>
      </w:r>
      <w:proofErr w:type="spellEnd"/>
      <w:r w:rsidRPr="00DF49A8">
        <w:rPr>
          <w:rFonts w:ascii="Times New Roman" w:eastAsia="Times New Roman" w:hAnsi="Times New Roman" w:cs="Times New Roman"/>
          <w:sz w:val="28"/>
          <w:szCs w:val="28"/>
          <w:lang w:eastAsia="ru-RU"/>
          <w14:ligatures w14:val="none"/>
        </w:rPr>
        <w:t>», и даты начала действия новых условий кредитования в рамках программы «</w:t>
      </w:r>
      <w:proofErr w:type="spellStart"/>
      <w:r w:rsidRPr="00DF49A8">
        <w:rPr>
          <w:rFonts w:ascii="Times New Roman" w:eastAsia="Times New Roman" w:hAnsi="Times New Roman" w:cs="Times New Roman"/>
          <w:sz w:val="28"/>
          <w:szCs w:val="28"/>
          <w:lang w:eastAsia="ru-RU"/>
          <w14:ligatures w14:val="none"/>
        </w:rPr>
        <w:t>ШиреКруг</w:t>
      </w:r>
      <w:proofErr w:type="spellEnd"/>
      <w:r w:rsidRPr="00DF49A8">
        <w:rPr>
          <w:rFonts w:ascii="Times New Roman" w:eastAsia="Times New Roman" w:hAnsi="Times New Roman" w:cs="Times New Roman"/>
          <w:sz w:val="28"/>
          <w:szCs w:val="28"/>
          <w:lang w:eastAsia="ru-RU"/>
          <w14:ligatures w14:val="none"/>
        </w:rPr>
        <w:t>»;</w:t>
      </w:r>
    </w:p>
    <w:p w14:paraId="4E3C825B" w14:textId="77777777" w:rsidR="00DF49A8" w:rsidRPr="00DF49A8" w:rsidRDefault="00DF49A8" w:rsidP="00DF49A8">
      <w:pPr>
        <w:numPr>
          <w:ilvl w:val="1"/>
          <w:numId w:val="3"/>
        </w:numPr>
        <w:tabs>
          <w:tab w:val="left" w:pos="1069"/>
        </w:tabs>
        <w:spacing w:after="0" w:line="240" w:lineRule="auto"/>
        <w:ind w:left="0" w:firstLine="709"/>
        <w:jc w:val="both"/>
        <w:rPr>
          <w:rFonts w:ascii="Times New Roman" w:eastAsia="Times New Roman" w:hAnsi="Times New Roman" w:cs="Times New Roman"/>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осуществлять в порядке, определенном ЛПА, проверку и анализ документов, представленных Клиентами и необходимых для получения кредита.</w:t>
      </w:r>
    </w:p>
    <w:p w14:paraId="0261CD4E" w14:textId="77777777" w:rsidR="00DF49A8" w:rsidRPr="00DF49A8" w:rsidRDefault="00DF49A8" w:rsidP="00DF49A8">
      <w:pPr>
        <w:tabs>
          <w:tab w:val="left" w:pos="1069"/>
        </w:tabs>
        <w:spacing w:after="0" w:line="240" w:lineRule="auto"/>
        <w:ind w:firstLine="709"/>
        <w:jc w:val="both"/>
        <w:rPr>
          <w:rFonts w:ascii="Times New Roman" w:eastAsia="Times New Roman" w:hAnsi="Times New Roman" w:cs="Times New Roman"/>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Порядок рассмотрения Банком вопроса о возможности предоставления кредита Клиенту (рассмотрения предоставленных Клиентом документов для </w:t>
      </w:r>
      <w:r w:rsidRPr="00DF49A8">
        <w:rPr>
          <w:rFonts w:ascii="Times New Roman" w:eastAsia="Times New Roman" w:hAnsi="Times New Roman" w:cs="Times New Roman"/>
          <w:kern w:val="0"/>
          <w:sz w:val="28"/>
          <w:szCs w:val="28"/>
          <w:lang w:eastAsia="ru-RU"/>
          <w14:ligatures w14:val="none"/>
        </w:rPr>
        <w:lastRenderedPageBreak/>
        <w:t>получения кредита, определения правоспособности и кредитоспособности Клиента, принятия решения Банком о предоставлении (отказе в предоставлении) кредита Клиенту и т.д.) определяется и регламентируется ЛПА;</w:t>
      </w:r>
    </w:p>
    <w:p w14:paraId="7D0DE08E" w14:textId="77777777" w:rsidR="00DF49A8" w:rsidRPr="00DF49A8" w:rsidRDefault="00DF49A8" w:rsidP="00DF49A8">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ежемесячно не позднее 5-го рабочего дня месяца, следующего за отчетным, представлять Партнеру Акт. Акт, составленный на бумажном носителе, направляется Партнеру с использованием курьерской или почтовой связи с уведомлением о вручении по адресу, указанному Партнером в Заявлении, либо иным способом, обеспечивающим сохранность и достоверность передаваемого Акта;</w:t>
      </w:r>
    </w:p>
    <w:p w14:paraId="186CA2C6" w14:textId="77777777" w:rsidR="00DF49A8" w:rsidRPr="00DF49A8" w:rsidRDefault="00DF49A8" w:rsidP="00DF49A8">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приостановить/прекратить кредитование в рамках программы «</w:t>
      </w:r>
      <w:proofErr w:type="spellStart"/>
      <w:r w:rsidRPr="00DF49A8">
        <w:rPr>
          <w:rFonts w:ascii="Times New Roman" w:eastAsia="Times New Roman" w:hAnsi="Times New Roman" w:cs="Times New Roman"/>
          <w:kern w:val="0"/>
          <w:sz w:val="28"/>
          <w:szCs w:val="28"/>
          <w:lang w:eastAsia="ru-RU"/>
          <w14:ligatures w14:val="none"/>
        </w:rPr>
        <w:t>ШиреКруг</w:t>
      </w:r>
      <w:proofErr w:type="spellEnd"/>
      <w:r w:rsidRPr="00DF49A8">
        <w:rPr>
          <w:rFonts w:ascii="Times New Roman" w:eastAsia="Times New Roman" w:hAnsi="Times New Roman" w:cs="Times New Roman"/>
          <w:kern w:val="0"/>
          <w:sz w:val="28"/>
          <w:szCs w:val="28"/>
          <w:lang w:eastAsia="ru-RU"/>
          <w14:ligatures w14:val="none"/>
        </w:rPr>
        <w:t>» в случае приостановления/прекращения действия программы «</w:t>
      </w:r>
      <w:proofErr w:type="spellStart"/>
      <w:r w:rsidRPr="00DF49A8">
        <w:rPr>
          <w:rFonts w:ascii="Times New Roman" w:eastAsia="Times New Roman" w:hAnsi="Times New Roman" w:cs="Times New Roman"/>
          <w:kern w:val="0"/>
          <w:sz w:val="28"/>
          <w:szCs w:val="28"/>
          <w:lang w:eastAsia="ru-RU"/>
          <w14:ligatures w14:val="none"/>
        </w:rPr>
        <w:t>ШиреКруг</w:t>
      </w:r>
      <w:proofErr w:type="spellEnd"/>
      <w:r w:rsidRPr="00DF49A8">
        <w:rPr>
          <w:rFonts w:ascii="Times New Roman" w:eastAsia="Times New Roman" w:hAnsi="Times New Roman" w:cs="Times New Roman"/>
          <w:kern w:val="0"/>
          <w:sz w:val="28"/>
          <w:szCs w:val="28"/>
          <w:lang w:eastAsia="ru-RU"/>
          <w14:ligatures w14:val="none"/>
        </w:rPr>
        <w:t>» по решению уполномоченного коллегиального органа Банка</w:t>
      </w:r>
      <w:bookmarkStart w:id="10" w:name="_Hlk224502440"/>
      <w:r w:rsidRPr="00DF49A8">
        <w:rPr>
          <w:rFonts w:ascii="Times New Roman" w:eastAsia="Times New Roman" w:hAnsi="Times New Roman" w:cs="Times New Roman"/>
          <w:kern w:val="0"/>
          <w:sz w:val="28"/>
          <w:szCs w:val="28"/>
          <w:lang w:eastAsia="ru-RU"/>
          <w14:ligatures w14:val="none"/>
        </w:rPr>
        <w:t>, а также в случае неисполнения (ненадлежащего исполнения) Партнером обязательства по уплате платы (вознаграждения) за оказанные Услуги;</w:t>
      </w:r>
    </w:p>
    <w:bookmarkEnd w:id="10"/>
    <w:p w14:paraId="1AAD41CD" w14:textId="77777777" w:rsidR="00DF49A8" w:rsidRPr="00DF49A8" w:rsidRDefault="00DF49A8" w:rsidP="00DF49A8">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предоставить возможность подключения Партнера к ЭТП при получении соответствующего запроса;</w:t>
      </w:r>
    </w:p>
    <w:p w14:paraId="03C20DF9" w14:textId="77777777" w:rsidR="00DF49A8" w:rsidRPr="00DF49A8" w:rsidRDefault="00DF49A8" w:rsidP="00DF49A8">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обеспечивать возможность консультационной поддержки Партнеру и (или) Клиентам при подключении и регистрации на ЭТП.</w:t>
      </w:r>
    </w:p>
    <w:p w14:paraId="469EBB49" w14:textId="77777777" w:rsidR="00DF49A8" w:rsidRPr="00DF49A8" w:rsidRDefault="00DF49A8" w:rsidP="00DF49A8">
      <w:pPr>
        <w:widowControl w:val="0"/>
        <w:numPr>
          <w:ilvl w:val="0"/>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Партнер обязуется:</w:t>
      </w:r>
    </w:p>
    <w:p w14:paraId="5283B157" w14:textId="77777777" w:rsidR="00DF49A8" w:rsidRPr="00DF49A8" w:rsidRDefault="00DF49A8" w:rsidP="00DF49A8">
      <w:pPr>
        <w:widowControl w:val="0"/>
        <w:numPr>
          <w:ilvl w:val="1"/>
          <w:numId w:val="3"/>
        </w:numPr>
        <w:tabs>
          <w:tab w:val="left" w:pos="1003"/>
          <w:tab w:val="left" w:pos="1180"/>
        </w:tabs>
        <w:autoSpaceDE w:val="0"/>
        <w:autoSpaceDN w:val="0"/>
        <w:adjustRightInd w:val="0"/>
        <w:spacing w:after="0" w:line="240" w:lineRule="auto"/>
        <w:ind w:left="0" w:firstLine="709"/>
        <w:contextualSpacing/>
        <w:jc w:val="both"/>
        <w:rPr>
          <w:rFonts w:ascii="Times New Roman" w:eastAsia="Times New Roman" w:hAnsi="Times New Roman" w:cs="Times New Roman"/>
          <w:spacing w:val="-4"/>
          <w:w w:val="105"/>
          <w:sz w:val="28"/>
          <w:szCs w:val="28"/>
          <w:lang w:eastAsia="ru-RU"/>
          <w14:ligatures w14:val="none"/>
        </w:rPr>
      </w:pPr>
      <w:r w:rsidRPr="00DF49A8">
        <w:rPr>
          <w:rFonts w:ascii="Times New Roman" w:eastAsia="Times New Roman" w:hAnsi="Times New Roman" w:cs="Times New Roman"/>
          <w:spacing w:val="-4"/>
          <w:w w:val="105"/>
          <w:sz w:val="28"/>
          <w:szCs w:val="28"/>
          <w:lang w:eastAsia="ru-RU"/>
          <w14:ligatures w14:val="none"/>
        </w:rPr>
        <w:t xml:space="preserve">предоставить Банку сведения, документы, информационные и иные материалы о реализуемых Партнером товарах (работах, услугах), иных объектах гражданских прав, необходимые для надлежащего оказания Услуг в соответствии с условиями Соглашения </w:t>
      </w:r>
      <w:r w:rsidRPr="00DF49A8">
        <w:rPr>
          <w:rFonts w:ascii="Times New Roman" w:eastAsia="Times New Roman" w:hAnsi="Times New Roman" w:cs="Times New Roman"/>
          <w:sz w:val="28"/>
          <w:szCs w:val="28"/>
          <w:lang w:eastAsia="ru-RU"/>
          <w14:ligatures w14:val="none"/>
        </w:rPr>
        <w:t>о сотрудничестве</w:t>
      </w:r>
      <w:r w:rsidRPr="00DF49A8">
        <w:rPr>
          <w:rFonts w:ascii="Times New Roman" w:eastAsia="Times New Roman" w:hAnsi="Times New Roman" w:cs="Times New Roman"/>
          <w:spacing w:val="-4"/>
          <w:w w:val="105"/>
          <w:sz w:val="28"/>
          <w:szCs w:val="28"/>
          <w:lang w:eastAsia="ru-RU"/>
          <w14:ligatures w14:val="none"/>
        </w:rPr>
        <w:t>;</w:t>
      </w:r>
    </w:p>
    <w:p w14:paraId="21373DEF" w14:textId="77777777" w:rsidR="00DF49A8" w:rsidRPr="00DF49A8" w:rsidRDefault="00DF49A8" w:rsidP="00DF49A8">
      <w:pPr>
        <w:widowControl w:val="0"/>
        <w:numPr>
          <w:ilvl w:val="1"/>
          <w:numId w:val="3"/>
        </w:numPr>
        <w:tabs>
          <w:tab w:val="left" w:pos="1003"/>
          <w:tab w:val="left" w:pos="1180"/>
        </w:tabs>
        <w:autoSpaceDE w:val="0"/>
        <w:autoSpaceDN w:val="0"/>
        <w:adjustRightInd w:val="0"/>
        <w:spacing w:after="0" w:line="240" w:lineRule="auto"/>
        <w:ind w:left="0" w:firstLine="709"/>
        <w:contextualSpacing/>
        <w:jc w:val="both"/>
        <w:rPr>
          <w:rFonts w:ascii="Times New Roman" w:eastAsia="Times New Roman" w:hAnsi="Times New Roman" w:cs="Times New Roman"/>
          <w:spacing w:val="-4"/>
          <w:w w:val="105"/>
          <w:sz w:val="28"/>
          <w:szCs w:val="28"/>
          <w:lang w:eastAsia="ru-RU"/>
          <w14:ligatures w14:val="none"/>
        </w:rPr>
      </w:pPr>
      <w:r w:rsidRPr="00DF49A8">
        <w:rPr>
          <w:rFonts w:ascii="Times New Roman" w:eastAsia="Times New Roman" w:hAnsi="Times New Roman" w:cs="Times New Roman"/>
          <w:spacing w:val="-4"/>
          <w:w w:val="105"/>
          <w:sz w:val="28"/>
          <w:szCs w:val="28"/>
          <w:lang w:eastAsia="ru-RU"/>
          <w14:ligatures w14:val="none"/>
        </w:rPr>
        <w:t>принять и оплатить Услуги, оказанные Банком в соответствии с условиями Соглашения</w:t>
      </w:r>
      <w:r w:rsidRPr="00DF49A8">
        <w:rPr>
          <w:rFonts w:ascii="Times New Roman" w:eastAsia="Times New Roman" w:hAnsi="Times New Roman" w:cs="Times New Roman"/>
          <w:sz w:val="28"/>
          <w:szCs w:val="28"/>
          <w:lang w:eastAsia="ru-RU"/>
          <w14:ligatures w14:val="none"/>
        </w:rPr>
        <w:t xml:space="preserve"> </w:t>
      </w:r>
      <w:r w:rsidRPr="00DF49A8">
        <w:rPr>
          <w:rFonts w:ascii="Times New Roman" w:eastAsia="Times New Roman" w:hAnsi="Times New Roman" w:cs="Times New Roman"/>
          <w:spacing w:val="-4"/>
          <w:w w:val="105"/>
          <w:sz w:val="28"/>
          <w:szCs w:val="28"/>
          <w:lang w:eastAsia="ru-RU"/>
          <w14:ligatures w14:val="none"/>
        </w:rPr>
        <w:t>о сотрудничестве;</w:t>
      </w:r>
    </w:p>
    <w:p w14:paraId="5F4FBFCE" w14:textId="77777777" w:rsidR="00DF49A8" w:rsidRPr="00DF49A8" w:rsidRDefault="00DF49A8" w:rsidP="00DF49A8">
      <w:pPr>
        <w:widowControl w:val="0"/>
        <w:numPr>
          <w:ilvl w:val="1"/>
          <w:numId w:val="3"/>
        </w:numPr>
        <w:tabs>
          <w:tab w:val="left" w:pos="1003"/>
          <w:tab w:val="left" w:pos="1180"/>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14:ligatures w14:val="none"/>
        </w:rPr>
      </w:pPr>
      <w:r w:rsidRPr="00DF49A8">
        <w:rPr>
          <w:rFonts w:ascii="Times New Roman" w:eastAsia="Times New Roman" w:hAnsi="Times New Roman" w:cs="Times New Roman"/>
          <w:sz w:val="28"/>
          <w:szCs w:val="28"/>
          <w:lang w:eastAsia="ru-RU"/>
          <w14:ligatures w14:val="none"/>
        </w:rPr>
        <w:t xml:space="preserve">в течение 10 рабочих дней информировать Банк в письменной форме обо всех изменениях и (или) дополнениях в </w:t>
      </w:r>
      <w:bookmarkStart w:id="11" w:name="_Hlk224573863"/>
      <w:r w:rsidRPr="00DF49A8">
        <w:rPr>
          <w:rFonts w:ascii="Times New Roman" w:eastAsia="Times New Roman" w:hAnsi="Times New Roman" w:cs="Times New Roman"/>
          <w:sz w:val="28"/>
          <w:szCs w:val="28"/>
          <w:lang w:eastAsia="ru-RU"/>
          <w14:ligatures w14:val="none"/>
        </w:rPr>
        <w:t>локальных правовых актах, регламентирующих</w:t>
      </w:r>
      <w:bookmarkEnd w:id="11"/>
      <w:r w:rsidRPr="00DF49A8">
        <w:rPr>
          <w:rFonts w:ascii="Times New Roman" w:eastAsia="Times New Roman" w:hAnsi="Times New Roman" w:cs="Times New Roman"/>
          <w:sz w:val="28"/>
          <w:szCs w:val="28"/>
          <w:lang w:eastAsia="ru-RU"/>
          <w14:ligatures w14:val="none"/>
        </w:rPr>
        <w:t xml:space="preserve"> порядок реализации Клиентам товаров (работ, услуг), иных объектов гражданских прав Партнером, влияющих на исполнение Сторонами своих обязательств по Соглашению о сотрудничестве;</w:t>
      </w:r>
    </w:p>
    <w:p w14:paraId="117E34B4" w14:textId="77777777" w:rsidR="00DF49A8" w:rsidRPr="00DF49A8" w:rsidRDefault="00DF49A8" w:rsidP="00DF49A8">
      <w:pPr>
        <w:numPr>
          <w:ilvl w:val="1"/>
          <w:numId w:val="3"/>
        </w:numPr>
        <w:spacing w:after="0" w:line="240" w:lineRule="auto"/>
        <w:ind w:left="0" w:firstLine="709"/>
        <w:contextualSpacing/>
        <w:jc w:val="both"/>
        <w:rPr>
          <w:rFonts w:ascii="Times New Roman" w:eastAsia="Times New Roman" w:hAnsi="Times New Roman" w:cs="Times New Roman"/>
          <w:spacing w:val="-4"/>
          <w:w w:val="105"/>
          <w:sz w:val="28"/>
          <w:szCs w:val="28"/>
          <w:lang w:eastAsia="ru-RU"/>
          <w14:ligatures w14:val="none"/>
        </w:rPr>
      </w:pPr>
      <w:r w:rsidRPr="00DF49A8">
        <w:rPr>
          <w:rFonts w:ascii="Times New Roman" w:eastAsia="Times New Roman" w:hAnsi="Times New Roman" w:cs="Times New Roman"/>
          <w:spacing w:val="-4"/>
          <w:w w:val="105"/>
          <w:sz w:val="28"/>
          <w:szCs w:val="28"/>
          <w:lang w:eastAsia="ru-RU"/>
          <w14:ligatures w14:val="none"/>
        </w:rPr>
        <w:t>организовать в сроки и в объемах, согласованных с Банком, консультирование работников Банка, непосредственно исполняющих Соглашение</w:t>
      </w:r>
      <w:r w:rsidRPr="00DF49A8">
        <w:rPr>
          <w:rFonts w:ascii="Times New Roman" w:eastAsia="Times New Roman" w:hAnsi="Times New Roman" w:cs="Times New Roman"/>
          <w:sz w:val="28"/>
          <w:szCs w:val="28"/>
          <w:lang w:eastAsia="ru-RU"/>
          <w14:ligatures w14:val="none"/>
        </w:rPr>
        <w:t xml:space="preserve"> о сотрудничестве</w:t>
      </w:r>
      <w:r w:rsidRPr="00DF49A8">
        <w:rPr>
          <w:rFonts w:ascii="Times New Roman" w:eastAsia="Times New Roman" w:hAnsi="Times New Roman" w:cs="Times New Roman"/>
          <w:spacing w:val="-4"/>
          <w:w w:val="105"/>
          <w:sz w:val="28"/>
          <w:szCs w:val="28"/>
          <w:lang w:eastAsia="ru-RU"/>
          <w14:ligatures w14:val="none"/>
        </w:rPr>
        <w:t>, в части порядка и условий заключения Партнером договоров на реализацию товаров (работ, услуг), иных объектов гражданских прав;</w:t>
      </w:r>
    </w:p>
    <w:p w14:paraId="2B560DB0" w14:textId="77777777" w:rsidR="00776D10" w:rsidRPr="00776D10" w:rsidRDefault="00776D10" w:rsidP="00DF49A8">
      <w:pPr>
        <w:numPr>
          <w:ilvl w:val="1"/>
          <w:numId w:val="3"/>
        </w:numPr>
        <w:spacing w:after="0" w:line="240" w:lineRule="auto"/>
        <w:ind w:left="0" w:firstLine="709"/>
        <w:contextualSpacing/>
        <w:jc w:val="both"/>
        <w:rPr>
          <w:rFonts w:ascii="Times New Roman" w:eastAsia="Times New Roman" w:hAnsi="Times New Roman" w:cs="Times New Roman"/>
          <w:sz w:val="28"/>
          <w:szCs w:val="28"/>
          <w:lang w:eastAsia="ru-RU"/>
          <w14:ligatures w14:val="none"/>
        </w:rPr>
      </w:pPr>
      <w:r w:rsidRPr="00776D10">
        <w:rPr>
          <w:rFonts w:ascii="Times New Roman" w:eastAsia="Times New Roman" w:hAnsi="Times New Roman" w:cs="Times New Roman"/>
          <w:kern w:val="0"/>
          <w:sz w:val="28"/>
          <w:szCs w:val="28"/>
          <w:lang w:eastAsia="ru-RU"/>
          <w14:ligatures w14:val="none"/>
        </w:rPr>
        <w:t>в письменной форме согласовывать с Клиентом условия расчетов за приобретаемые им по договору Партнера товары (работы, услуги), иные объекты гражданских прав с привлечением кредита Банка в рамках программы «</w:t>
      </w:r>
      <w:proofErr w:type="spellStart"/>
      <w:r w:rsidRPr="00776D10">
        <w:rPr>
          <w:rFonts w:ascii="Times New Roman" w:eastAsia="Times New Roman" w:hAnsi="Times New Roman" w:cs="Times New Roman"/>
          <w:kern w:val="0"/>
          <w:sz w:val="28"/>
          <w:szCs w:val="28"/>
          <w:lang w:eastAsia="ru-RU"/>
          <w14:ligatures w14:val="none"/>
        </w:rPr>
        <w:t>ШиреКруг</w:t>
      </w:r>
      <w:proofErr w:type="spellEnd"/>
      <w:r w:rsidRPr="00776D10">
        <w:rPr>
          <w:rFonts w:ascii="Times New Roman" w:eastAsia="Times New Roman" w:hAnsi="Times New Roman" w:cs="Times New Roman"/>
          <w:kern w:val="0"/>
          <w:sz w:val="28"/>
          <w:szCs w:val="28"/>
          <w:lang w:eastAsia="ru-RU"/>
          <w14:ligatures w14:val="none"/>
        </w:rPr>
        <w:t>» (в том числе валюту, а также промежуточных и полных сроков возврата (погашения) кредита), а также принимать оплату от Клиентов по договору Партнера только на текущий счет Партнера;</w:t>
      </w:r>
    </w:p>
    <w:p w14:paraId="13382831" w14:textId="73FF7C72" w:rsidR="00DF49A8" w:rsidRPr="00DF49A8" w:rsidRDefault="00DF49A8" w:rsidP="00DF49A8">
      <w:pPr>
        <w:numPr>
          <w:ilvl w:val="1"/>
          <w:numId w:val="3"/>
        </w:numPr>
        <w:spacing w:after="0" w:line="240" w:lineRule="auto"/>
        <w:ind w:left="0" w:firstLine="709"/>
        <w:contextualSpacing/>
        <w:jc w:val="both"/>
        <w:rPr>
          <w:rFonts w:ascii="Times New Roman" w:eastAsia="Times New Roman" w:hAnsi="Times New Roman" w:cs="Times New Roman"/>
          <w:sz w:val="28"/>
          <w:szCs w:val="28"/>
          <w:lang w:eastAsia="ru-RU"/>
          <w14:ligatures w14:val="none"/>
        </w:rPr>
      </w:pPr>
      <w:r w:rsidRPr="00DF49A8">
        <w:rPr>
          <w:rFonts w:ascii="Times New Roman" w:eastAsia="Times New Roman" w:hAnsi="Times New Roman" w:cs="Times New Roman"/>
          <w:sz w:val="28"/>
          <w:szCs w:val="28"/>
          <w:lang w:eastAsia="ru-RU"/>
          <w14:ligatures w14:val="none"/>
        </w:rPr>
        <w:t>обеспечить в течение срока действия Соглашения о сотрудничестве наличие открытого в Банке текущего счета Партнера;</w:t>
      </w:r>
    </w:p>
    <w:p w14:paraId="6C6A91B3" w14:textId="77777777" w:rsidR="00DF49A8" w:rsidRPr="00DF49A8" w:rsidRDefault="00DF49A8" w:rsidP="00DF49A8">
      <w:pPr>
        <w:numPr>
          <w:ilvl w:val="1"/>
          <w:numId w:val="3"/>
        </w:numPr>
        <w:spacing w:after="0" w:line="240" w:lineRule="auto"/>
        <w:ind w:left="0" w:firstLine="709"/>
        <w:contextualSpacing/>
        <w:jc w:val="both"/>
        <w:rPr>
          <w:rFonts w:ascii="Times New Roman" w:eastAsia="Times New Roman" w:hAnsi="Times New Roman" w:cs="Times New Roman"/>
          <w:sz w:val="28"/>
          <w:szCs w:val="28"/>
          <w:lang w:eastAsia="ru-RU"/>
          <w14:ligatures w14:val="none"/>
        </w:rPr>
      </w:pPr>
      <w:bookmarkStart w:id="12" w:name="_Hlk220069207"/>
      <w:r w:rsidRPr="00DF49A8">
        <w:rPr>
          <w:rFonts w:ascii="Times New Roman" w:eastAsia="Times New Roman" w:hAnsi="Times New Roman" w:cs="Times New Roman"/>
          <w:kern w:val="0"/>
          <w:sz w:val="28"/>
          <w:szCs w:val="28"/>
          <w:lang w:eastAsia="ru-RU"/>
          <w14:ligatures w14:val="none"/>
        </w:rPr>
        <w:lastRenderedPageBreak/>
        <w:t xml:space="preserve">уплачивать Банку плату (вознаграждение) за оказанные Услуги в размере, определенном настоящими Условиями, </w:t>
      </w:r>
      <w:r w:rsidRPr="00DF49A8">
        <w:rPr>
          <w:rFonts w:ascii="Times New Roman" w:eastAsia="Times New Roman" w:hAnsi="Times New Roman" w:cs="Times New Roman"/>
          <w:sz w:val="28"/>
          <w:szCs w:val="28"/>
          <w:lang w:eastAsia="ru-RU"/>
          <w14:ligatures w14:val="none"/>
        </w:rPr>
        <w:t>если иной размер платы (вознаграждения) не согласован Сторонами, в том числе в Заявлении;</w:t>
      </w:r>
    </w:p>
    <w:bookmarkEnd w:id="12"/>
    <w:p w14:paraId="4F647F2E" w14:textId="77777777" w:rsidR="00DF49A8" w:rsidRPr="00DF49A8" w:rsidRDefault="00DF49A8" w:rsidP="00DF49A8">
      <w:pPr>
        <w:numPr>
          <w:ilvl w:val="1"/>
          <w:numId w:val="3"/>
        </w:numPr>
        <w:spacing w:after="0" w:line="240" w:lineRule="auto"/>
        <w:ind w:left="0" w:firstLine="709"/>
        <w:contextualSpacing/>
        <w:jc w:val="both"/>
        <w:rPr>
          <w:rFonts w:ascii="Times New Roman" w:eastAsia="Times New Roman" w:hAnsi="Times New Roman" w:cs="Times New Roman"/>
          <w:sz w:val="28"/>
          <w:szCs w:val="28"/>
          <w:lang w:eastAsia="ru-RU"/>
          <w14:ligatures w14:val="none"/>
        </w:rPr>
      </w:pPr>
      <w:r w:rsidRPr="00DF49A8">
        <w:rPr>
          <w:rFonts w:ascii="Times New Roman" w:eastAsia="Times New Roman" w:hAnsi="Times New Roman" w:cs="Times New Roman"/>
          <w:sz w:val="28"/>
          <w:szCs w:val="28"/>
          <w:lang w:eastAsia="ru-RU"/>
          <w14:ligatures w14:val="none"/>
        </w:rPr>
        <w:t>письменно уведомлять Банк:</w:t>
      </w:r>
    </w:p>
    <w:p w14:paraId="5D6FEAFD"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3" w:name="_Hlk225518908"/>
      <w:bookmarkStart w:id="14" w:name="_Hlk225518890"/>
      <w:r w:rsidRPr="00DF49A8">
        <w:rPr>
          <w:rFonts w:ascii="Times New Roman" w:eastAsia="Times New Roman" w:hAnsi="Times New Roman" w:cs="Times New Roman"/>
          <w:kern w:val="0"/>
          <w:sz w:val="28"/>
          <w:szCs w:val="28"/>
          <w:lang w:eastAsia="ru-RU"/>
          <w14:ligatures w14:val="none"/>
        </w:rPr>
        <w:t>о реорганизации, принятии решения о ликвидации (прекращении деятельности) – в порядке, определенном законодательством, в течение 10 (десяти) рабочих дней со дня принятия соответствующего решения;</w:t>
      </w:r>
      <w:bookmarkEnd w:id="13"/>
    </w:p>
    <w:p w14:paraId="2996DF9A"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bookmarkStart w:id="15" w:name="_Hlk225518919"/>
      <w:r w:rsidRPr="00DF49A8">
        <w:rPr>
          <w:rFonts w:ascii="Times New Roman" w:eastAsia="Times New Roman" w:hAnsi="Times New Roman" w:cs="Times New Roman"/>
          <w:kern w:val="0"/>
          <w:sz w:val="28"/>
          <w:szCs w:val="28"/>
          <w:lang w:eastAsia="ru-RU"/>
          <w14:ligatures w14:val="none"/>
        </w:rPr>
        <w:t>об изменении подчиненности, внесении изменений и (или) дополнений в учредительные документы, изменении места нахождения (места жительства), почтового адреса для направления корреспонденции – в течение 3 (трех) рабочих дней со дня изменения подчиненности, внесения изменений и (или) дополнений в учредительные документы, изменения места нахождения (места жительства</w:t>
      </w:r>
      <w:r w:rsidRPr="00DF49A8">
        <w:rPr>
          <w:rFonts w:ascii="Times New Roman" w:eastAsia="Times New Roman" w:hAnsi="Times New Roman" w:cs="Times New Roman"/>
          <w:sz w:val="28"/>
          <w:szCs w:val="28"/>
          <w:lang w:eastAsia="ru-RU"/>
          <w14:ligatures w14:val="none"/>
        </w:rPr>
        <w:t>),</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sz w:val="28"/>
          <w:szCs w:val="28"/>
          <w:lang w:eastAsia="ru-RU"/>
          <w14:ligatures w14:val="none"/>
        </w:rPr>
        <w:t>почтового адреса для направления корреспонденции.</w:t>
      </w:r>
      <w:bookmarkEnd w:id="14"/>
      <w:bookmarkEnd w:id="15"/>
    </w:p>
    <w:p w14:paraId="1C0CDBCF"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 противном случае вся корреспонденция, направляемая по ранее указанному в Заявлении адресу, считается надлежаще направленной и полученной Партнером;</w:t>
      </w:r>
    </w:p>
    <w:p w14:paraId="345944E7" w14:textId="77777777" w:rsidR="00DF49A8" w:rsidRPr="00DF49A8" w:rsidRDefault="00DF49A8" w:rsidP="00DF49A8">
      <w:pPr>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не позднее 10-го рабочего дня месяца, в котором получен Акт от Банка, подписать его и направить в Банк. При наличии у Партнера возражений направить их в Банк в этот же срок и подписать новый Акт, составленный Банком с учетом обоснованных возражений. Срок подписания Акта с учетом обоснованных возражений Партнера устанавливается в течение двух банковских дней с момента получения последнего;</w:t>
      </w:r>
    </w:p>
    <w:p w14:paraId="5FB52E4E" w14:textId="77777777" w:rsidR="00DF49A8" w:rsidRPr="00DF49A8" w:rsidRDefault="00DF49A8" w:rsidP="00DF49A8">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ежедневно в рабочие дни, как минимум один раз в период с 17:00 до 18:00, а в пятницу с 15:15 до 18:00, </w:t>
      </w:r>
      <w:proofErr w:type="spellStart"/>
      <w:r w:rsidRPr="00DF49A8">
        <w:rPr>
          <w:rFonts w:ascii="Times New Roman" w:eastAsia="Times New Roman" w:hAnsi="Times New Roman" w:cs="Times New Roman"/>
          <w:kern w:val="0"/>
          <w:sz w:val="28"/>
          <w:szCs w:val="28"/>
          <w:lang w:eastAsia="ru-RU"/>
          <w14:ligatures w14:val="none"/>
        </w:rPr>
        <w:t>ознакамливаться</w:t>
      </w:r>
      <w:proofErr w:type="spellEnd"/>
      <w:r w:rsidRPr="00DF49A8">
        <w:rPr>
          <w:rFonts w:ascii="Times New Roman" w:eastAsia="Times New Roman" w:hAnsi="Times New Roman" w:cs="Times New Roman"/>
          <w:kern w:val="0"/>
          <w:sz w:val="28"/>
          <w:szCs w:val="28"/>
          <w:lang w:eastAsia="ru-RU"/>
          <w14:ligatures w14:val="none"/>
        </w:rPr>
        <w:t xml:space="preserve"> со всеми отправленными Банком уведомлениями в СДБО в подразделе «Входящие» раздела «Переписка» и в СМДО в соответствующем разделе входящей корреспонденции в системе электронного документооборота Партнера, а также самостоятельно не реже одного раза в три дня знакомиться с информацией, размещенной на корпоративном сайте Банка;</w:t>
      </w:r>
    </w:p>
    <w:p w14:paraId="44BE3EC0" w14:textId="090170E3" w:rsidR="00DF49A8" w:rsidRPr="00DF49A8" w:rsidRDefault="00DF49A8" w:rsidP="00DF49A8">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информировать Банк об изменении реквизитов текущего счета Партнера, на который перечисляются денежные средства при предоставлении кредита и с которого списывается вознаграждение Банку, путем направления соответствующего письменного уведомления либо направлением электронного сообщения посредством СДБО</w:t>
      </w:r>
      <w:r w:rsidR="00776D10">
        <w:rPr>
          <w:rFonts w:ascii="Times New Roman" w:eastAsia="Times New Roman" w:hAnsi="Times New Roman" w:cs="Times New Roman"/>
          <w:kern w:val="0"/>
          <w:sz w:val="28"/>
          <w:szCs w:val="28"/>
          <w:lang w:eastAsia="ru-RU"/>
          <w14:ligatures w14:val="none"/>
        </w:rPr>
        <w:t>.</w:t>
      </w:r>
    </w:p>
    <w:p w14:paraId="57EF4D48" w14:textId="77777777" w:rsidR="00DF49A8" w:rsidRPr="00DF49A8" w:rsidRDefault="00DF49A8" w:rsidP="00DF49A8">
      <w:pPr>
        <w:widowControl w:val="0"/>
        <w:numPr>
          <w:ilvl w:val="0"/>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Банк имеет право:</w:t>
      </w:r>
    </w:p>
    <w:p w14:paraId="1274B0A1" w14:textId="77777777" w:rsidR="00DF49A8" w:rsidRPr="00DF49A8" w:rsidRDefault="00DF49A8" w:rsidP="00DF49A8">
      <w:pPr>
        <w:widowControl w:val="0"/>
        <w:numPr>
          <w:ilvl w:val="1"/>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получать от Партнера информацию, разъяснения, материалы и документы о реализуемых Партнером товарах (работах, услугах), иных объектах гражданских прав по условиям договора Партнера и иным вопросам, связанным с исполнением своих обязательств по Соглашению</w:t>
      </w:r>
      <w:r w:rsidRPr="00DF49A8">
        <w:rPr>
          <w:rFonts w:ascii="Times New Roman" w:eastAsia="Times New Roman" w:hAnsi="Times New Roman" w:cs="Times New Roman"/>
          <w:sz w:val="28"/>
          <w:szCs w:val="28"/>
          <w:lang w:eastAsia="ru-RU"/>
          <w14:ligatures w14:val="none"/>
        </w:rPr>
        <w:t xml:space="preserve"> о сотрудничестве</w:t>
      </w:r>
      <w:r w:rsidRPr="00DF49A8">
        <w:rPr>
          <w:rFonts w:ascii="Times New Roman" w:eastAsia="Times New Roman" w:hAnsi="Times New Roman" w:cs="Times New Roman"/>
          <w:kern w:val="0"/>
          <w:sz w:val="28"/>
          <w:szCs w:val="28"/>
          <w:lang w:eastAsia="ru-RU"/>
          <w14:ligatures w14:val="none"/>
        </w:rPr>
        <w:t>;</w:t>
      </w:r>
    </w:p>
    <w:p w14:paraId="21A8D26D" w14:textId="77777777" w:rsidR="00DF49A8" w:rsidRPr="00DF49A8" w:rsidRDefault="00DF49A8" w:rsidP="00DF49A8">
      <w:pPr>
        <w:widowControl w:val="0"/>
        <w:numPr>
          <w:ilvl w:val="1"/>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на надлежащее исполнение Партнером своих обязанностей по Соглашению</w:t>
      </w:r>
      <w:r w:rsidRPr="00DF49A8">
        <w:rPr>
          <w:rFonts w:ascii="Times New Roman" w:eastAsia="Times New Roman" w:hAnsi="Times New Roman" w:cs="Times New Roman"/>
          <w:sz w:val="28"/>
          <w:szCs w:val="28"/>
          <w:lang w:eastAsia="ru-RU"/>
          <w14:ligatures w14:val="none"/>
        </w:rPr>
        <w:t xml:space="preserve"> о сотрудничестве</w:t>
      </w:r>
      <w:r w:rsidRPr="00DF49A8">
        <w:rPr>
          <w:rFonts w:ascii="Times New Roman" w:eastAsia="Times New Roman" w:hAnsi="Times New Roman" w:cs="Times New Roman"/>
          <w:kern w:val="0"/>
          <w:sz w:val="28"/>
          <w:szCs w:val="28"/>
          <w:lang w:eastAsia="ru-RU"/>
          <w14:ligatures w14:val="none"/>
        </w:rPr>
        <w:t>;</w:t>
      </w:r>
    </w:p>
    <w:p w14:paraId="649D7371" w14:textId="77777777" w:rsidR="00DF49A8" w:rsidRPr="00DF49A8" w:rsidRDefault="00DF49A8" w:rsidP="00DF49A8">
      <w:pPr>
        <w:widowControl w:val="0"/>
        <w:numPr>
          <w:ilvl w:val="1"/>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sz w:val="28"/>
          <w:szCs w:val="28"/>
          <w:lang w:eastAsia="ru-RU"/>
          <w14:ligatures w14:val="none"/>
        </w:rPr>
        <w:t>в одностороннем порядке изменять размер платы (вознаграждения) Банка за оказание Услуг с предварительным уведомлением Партнера путем размещения уведомления на корпоративном сайте Банка в подразделе «Партнерская программа «</w:t>
      </w:r>
      <w:proofErr w:type="spellStart"/>
      <w:r w:rsidRPr="00DF49A8">
        <w:rPr>
          <w:rFonts w:ascii="Times New Roman" w:eastAsia="Times New Roman" w:hAnsi="Times New Roman" w:cs="Times New Roman"/>
          <w:sz w:val="28"/>
          <w:szCs w:val="28"/>
          <w:lang w:eastAsia="ru-RU"/>
          <w14:ligatures w14:val="none"/>
        </w:rPr>
        <w:t>ШиреКруг</w:t>
      </w:r>
      <w:proofErr w:type="spellEnd"/>
      <w:r w:rsidRPr="00DF49A8">
        <w:rPr>
          <w:rFonts w:ascii="Times New Roman" w:eastAsia="Times New Roman" w:hAnsi="Times New Roman" w:cs="Times New Roman"/>
          <w:sz w:val="28"/>
          <w:szCs w:val="28"/>
          <w:lang w:eastAsia="ru-RU"/>
          <w14:ligatures w14:val="none"/>
        </w:rPr>
        <w:t xml:space="preserve">» разделов «Микро и малому бизнесу» и </w:t>
      </w:r>
      <w:r w:rsidRPr="00DF49A8">
        <w:rPr>
          <w:rFonts w:ascii="Times New Roman" w:eastAsia="Times New Roman" w:hAnsi="Times New Roman" w:cs="Times New Roman"/>
          <w:sz w:val="28"/>
          <w:szCs w:val="28"/>
          <w:lang w:eastAsia="ru-RU"/>
          <w14:ligatures w14:val="none"/>
        </w:rPr>
        <w:lastRenderedPageBreak/>
        <w:t>«Крупному и крупнейшему бизнесу» за 3 (три) рабочих дня до даты вступления изменений в силу с указанием реквизитов документа, на основании которого изменяется размер платы (вознаграждения), и даты начала действия нового размера платы (вознаграждения);</w:t>
      </w:r>
    </w:p>
    <w:p w14:paraId="076299B6" w14:textId="77777777" w:rsidR="00DF49A8" w:rsidRPr="00DF49A8" w:rsidRDefault="00DF49A8" w:rsidP="00DF49A8">
      <w:pPr>
        <w:widowControl w:val="0"/>
        <w:numPr>
          <w:ilvl w:val="1"/>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отказать Партнеру в оказании Услуг при непредставлении им документов, необходимых для идентификации Партнера в соответствии с законодательством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а также в иных случаях, установленных ЛПА и законодательством;</w:t>
      </w:r>
    </w:p>
    <w:p w14:paraId="6CAF7E8E" w14:textId="77777777" w:rsidR="00DF49A8" w:rsidRPr="00DF49A8" w:rsidRDefault="00DF49A8" w:rsidP="00DF49A8">
      <w:pPr>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взимать с Партнера плату (вознаграждение) за оказание Услуги.</w:t>
      </w:r>
    </w:p>
    <w:p w14:paraId="23970A92" w14:textId="77777777" w:rsidR="00DF49A8" w:rsidRPr="00DF49A8" w:rsidRDefault="00DF49A8" w:rsidP="00DF49A8">
      <w:pPr>
        <w:widowControl w:val="0"/>
        <w:numPr>
          <w:ilvl w:val="0"/>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sz w:val="28"/>
          <w:szCs w:val="28"/>
          <w:lang w:eastAsia="ru-RU"/>
          <w14:ligatures w14:val="none"/>
        </w:rPr>
        <w:t>Партнер имеет право:</w:t>
      </w:r>
    </w:p>
    <w:p w14:paraId="747D359D" w14:textId="77777777" w:rsidR="00DF49A8" w:rsidRPr="00DF49A8" w:rsidRDefault="00DF49A8" w:rsidP="00DF49A8">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получать от Банка необходимую информацию для реализации Соглашения о сотрудничестве с соблюдением законодательства о банковской и иной охраняемой законом тайне и требований Национального банка к раскрытию информации;</w:t>
      </w:r>
    </w:p>
    <w:p w14:paraId="027EB92E" w14:textId="77777777" w:rsidR="00DF49A8" w:rsidRPr="00DF49A8" w:rsidRDefault="00DF49A8" w:rsidP="00DF49A8">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отказаться от исполнения Соглашения о сотрудничестве в порядке, установленном Соглашением о сотрудничестве;</w:t>
      </w:r>
    </w:p>
    <w:p w14:paraId="5292D7FA" w14:textId="1C18DABE" w:rsidR="00DF49A8" w:rsidRDefault="00DF49A8" w:rsidP="00D03BE1">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требовать немедленного устранения Банком нарушений своих обязательств, допущенных последним при исполнении Соглашения о сотрудничестве</w:t>
      </w:r>
      <w:r w:rsidR="00776D10">
        <w:rPr>
          <w:rFonts w:ascii="Times New Roman" w:eastAsia="Times New Roman" w:hAnsi="Times New Roman" w:cs="Times New Roman"/>
          <w:kern w:val="0"/>
          <w:sz w:val="28"/>
          <w:szCs w:val="28"/>
          <w:lang w:eastAsia="ru-RU"/>
          <w14:ligatures w14:val="none"/>
        </w:rPr>
        <w:t>;</w:t>
      </w:r>
    </w:p>
    <w:p w14:paraId="7C6AFAEC" w14:textId="418A24AD" w:rsidR="00776D10" w:rsidRPr="00776D10" w:rsidRDefault="00776D10" w:rsidP="00D03BE1">
      <w:pPr>
        <w:pStyle w:val="ac"/>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776D10">
        <w:rPr>
          <w:rFonts w:ascii="Times New Roman" w:eastAsia="Times New Roman" w:hAnsi="Times New Roman" w:cs="Times New Roman"/>
          <w:kern w:val="0"/>
          <w:sz w:val="28"/>
          <w:szCs w:val="28"/>
          <w:lang w:eastAsia="ru-RU"/>
          <w14:ligatures w14:val="none"/>
        </w:rPr>
        <w:t>подключиться к ЭТП;</w:t>
      </w:r>
    </w:p>
    <w:p w14:paraId="1DBEF357" w14:textId="4C443CCD" w:rsidR="00776D10" w:rsidRPr="00776D10" w:rsidRDefault="00776D10" w:rsidP="00D03BE1">
      <w:pPr>
        <w:pStyle w:val="ac"/>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776D10">
        <w:rPr>
          <w:rFonts w:ascii="Times New Roman" w:eastAsia="Times New Roman" w:hAnsi="Times New Roman" w:cs="Times New Roman"/>
          <w:kern w:val="0"/>
          <w:sz w:val="28"/>
          <w:szCs w:val="28"/>
          <w:lang w:eastAsia="ru-RU"/>
          <w14:ligatures w14:val="none"/>
        </w:rPr>
        <w:t>заключать с Клиентами договор Партнера, взаимодействуя с использованием ресурсов ЭТП с учетом условий Соглашения о сотрудничестве.</w:t>
      </w:r>
    </w:p>
    <w:p w14:paraId="6674697D" w14:textId="77777777" w:rsidR="00DF49A8" w:rsidRPr="00DF49A8" w:rsidRDefault="00DF49A8" w:rsidP="00D03BE1">
      <w:pPr>
        <w:widowControl w:val="0"/>
        <w:numPr>
          <w:ilvl w:val="0"/>
          <w:numId w:val="3"/>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16" w:name="Par385"/>
      <w:bookmarkEnd w:id="16"/>
      <w:r w:rsidRPr="00DF49A8">
        <w:rPr>
          <w:rFonts w:ascii="Times New Roman" w:eastAsia="Times New Roman" w:hAnsi="Times New Roman" w:cs="Times New Roman"/>
          <w:kern w:val="0"/>
          <w:sz w:val="28"/>
          <w:szCs w:val="28"/>
          <w:lang w:eastAsia="ru-RU"/>
          <w14:ligatures w14:val="none"/>
        </w:rPr>
        <w:t>Стороны обязуются:</w:t>
      </w:r>
    </w:p>
    <w:p w14:paraId="1AFFBED3" w14:textId="77777777" w:rsidR="00DF49A8" w:rsidRPr="00DF49A8" w:rsidRDefault="00DF49A8" w:rsidP="00D03BE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18.1. соблюдать принятые на себя по Соглашению о сотрудничестве обязательства;</w:t>
      </w:r>
    </w:p>
    <w:p w14:paraId="60485308" w14:textId="77777777" w:rsidR="00DF49A8" w:rsidRPr="00DF49A8" w:rsidRDefault="00DF49A8" w:rsidP="00D03BE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18.2. при необходимости производить сверку сумм оплаченной(ого) платы (вознаграждения), перечисленной(ого) по Соглашению о сотрудничестве. Если при сверке будут выявлены несоответствия, поставить об этом в известность другую Сторону. При этом Стороны принимают необходимые меры для устранения обнаруженных несоответствий в зависимости от причины их возникновения;</w:t>
      </w:r>
    </w:p>
    <w:p w14:paraId="51A64474"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18.3. не предпринимать действий (не допускать бездействия), которые могут причинить ущерб репутации и/или имущественный вред другой Стороне;</w:t>
      </w:r>
    </w:p>
    <w:p w14:paraId="729CFB37"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18.4. в случае изменения наименований, контактных телефонов Банка и (или) Партнера информировать об этом друг друга путем направления соответствующего письменного уведомления либо направлением электронного сообщения посредством СДБО.</w:t>
      </w:r>
    </w:p>
    <w:bookmarkEnd w:id="8"/>
    <w:p w14:paraId="0B5E6E76" w14:textId="77777777" w:rsidR="00DF49A8" w:rsidRPr="00DF49A8" w:rsidRDefault="00DF49A8" w:rsidP="00DF49A8">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40C0538C" w14:textId="77777777" w:rsidR="00DF49A8" w:rsidRPr="00DF49A8" w:rsidRDefault="00DF49A8" w:rsidP="00DF49A8">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ГЛАВА 5</w:t>
      </w:r>
    </w:p>
    <w:p w14:paraId="2D5201EB" w14:textId="77777777" w:rsidR="00DF49A8" w:rsidRPr="00DF49A8" w:rsidRDefault="00DF49A8" w:rsidP="00DF49A8">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ВОЗНАГРАЖДЕНИЕ И ПОРЯДОК РАСЧЕТОВ</w:t>
      </w:r>
    </w:p>
    <w:p w14:paraId="3E2068F7" w14:textId="77777777" w:rsidR="00DF49A8" w:rsidRPr="00DF49A8" w:rsidRDefault="00DF49A8" w:rsidP="00DF49A8">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7C67A857" w14:textId="77777777" w:rsidR="00DF49A8" w:rsidRPr="00DF49A8" w:rsidRDefault="00DF49A8" w:rsidP="00DF49A8">
      <w:pPr>
        <w:widowControl w:val="0"/>
        <w:numPr>
          <w:ilvl w:val="0"/>
          <w:numId w:val="4"/>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17" w:name="_Hlk216105635"/>
      <w:r w:rsidRPr="00DF49A8">
        <w:rPr>
          <w:rFonts w:ascii="Times New Roman" w:eastAsia="Times New Roman" w:hAnsi="Times New Roman" w:cs="Times New Roman"/>
          <w:kern w:val="0"/>
          <w:sz w:val="28"/>
          <w:szCs w:val="28"/>
          <w:lang w:eastAsia="ru-RU"/>
          <w14:ligatures w14:val="none"/>
        </w:rPr>
        <w:t xml:space="preserve">Партнер в соответствии с условиями Соглашения о сотрудничестве уплачивает Банку </w:t>
      </w:r>
      <w:bookmarkStart w:id="18" w:name="_Hlk217901431"/>
      <w:r w:rsidRPr="00DF49A8">
        <w:rPr>
          <w:rFonts w:ascii="Times New Roman" w:eastAsia="Times New Roman" w:hAnsi="Times New Roman" w:cs="Times New Roman"/>
          <w:kern w:val="0"/>
          <w:sz w:val="28"/>
          <w:szCs w:val="28"/>
          <w:lang w:eastAsia="ru-RU"/>
          <w14:ligatures w14:val="none"/>
        </w:rPr>
        <w:t>плату (вознаграждение)</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kern w:val="0"/>
          <w:sz w:val="28"/>
          <w:szCs w:val="28"/>
          <w:lang w:eastAsia="ru-RU"/>
          <w14:ligatures w14:val="none"/>
        </w:rPr>
        <w:t xml:space="preserve">за оказанные Услуги в размере, </w:t>
      </w:r>
      <w:r w:rsidRPr="00DF49A8">
        <w:rPr>
          <w:rFonts w:ascii="Times New Roman" w:eastAsia="Times New Roman" w:hAnsi="Times New Roman" w:cs="Times New Roman"/>
          <w:kern w:val="0"/>
          <w:sz w:val="28"/>
          <w:szCs w:val="28"/>
          <w:lang w:eastAsia="ru-RU"/>
          <w14:ligatures w14:val="none"/>
        </w:rPr>
        <w:lastRenderedPageBreak/>
        <w:t xml:space="preserve">установленном в приложении 3 к настоящим Условиям, если иной размер не определен соглашением Сторон. </w:t>
      </w:r>
      <w:bookmarkEnd w:id="18"/>
      <w:r w:rsidRPr="00DF49A8">
        <w:rPr>
          <w:rFonts w:ascii="Times New Roman" w:eastAsia="Times New Roman" w:hAnsi="Times New Roman" w:cs="Times New Roman"/>
          <w:kern w:val="0"/>
          <w:sz w:val="28"/>
          <w:szCs w:val="28"/>
          <w:lang w:eastAsia="ru-RU"/>
          <w14:ligatures w14:val="none"/>
        </w:rPr>
        <w:t>Размер платы (вознаграждения), уплачиваемой Партнером в пользу Банка, представляет собой процент от общей суммы кредитных средств, перечисленных на текущий счет Партнера в рамках заключенного с Клиентом кредитного договора для приобретения товаров (работ, услуг), иных объектах гражданских прав, реализуемых Партнером. В сумму платы (вознаграждения) включен НДС по ставке 20</w:t>
      </w:r>
      <w:r w:rsidRPr="00DF49A8">
        <w:rPr>
          <w:rFonts w:ascii="Times New Roman" w:eastAsia="Times New Roman" w:hAnsi="Times New Roman" w:cs="Times New Roman"/>
          <w:kern w:val="0"/>
          <w:sz w:val="28"/>
          <w:szCs w:val="28"/>
          <w:lang w:val="en-US" w:eastAsia="ru-RU"/>
          <w14:ligatures w14:val="none"/>
        </w:rPr>
        <w:t> </w:t>
      </w:r>
      <w:r w:rsidRPr="00DF49A8">
        <w:rPr>
          <w:rFonts w:ascii="Times New Roman" w:eastAsia="Times New Roman" w:hAnsi="Times New Roman" w:cs="Times New Roman"/>
          <w:kern w:val="0"/>
          <w:sz w:val="28"/>
          <w:szCs w:val="28"/>
          <w:lang w:eastAsia="ru-RU"/>
          <w14:ligatures w14:val="none"/>
        </w:rPr>
        <w:t>%.</w:t>
      </w:r>
    </w:p>
    <w:p w14:paraId="2FB1FEED" w14:textId="74E00E2F" w:rsidR="00DF49A8" w:rsidRPr="00DF49A8" w:rsidRDefault="00D03BE1" w:rsidP="00DF49A8">
      <w:pPr>
        <w:widowControl w:val="0"/>
        <w:numPr>
          <w:ilvl w:val="0"/>
          <w:numId w:val="4"/>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У</w:t>
      </w:r>
      <w:r w:rsidR="00DF49A8" w:rsidRPr="00DF49A8">
        <w:rPr>
          <w:rFonts w:ascii="Times New Roman" w:eastAsia="Times New Roman" w:hAnsi="Times New Roman" w:cs="Times New Roman"/>
          <w:kern w:val="0"/>
          <w:sz w:val="28"/>
          <w:szCs w:val="28"/>
          <w:lang w:eastAsia="ru-RU"/>
          <w14:ligatures w14:val="none"/>
        </w:rPr>
        <w:t>плата платы (вознаграждения) осуществляется Партнером в месяц зачисления на текущий счет Партнера кредитных средств, предоставляемых Банком в рамках программы «</w:t>
      </w:r>
      <w:proofErr w:type="spellStart"/>
      <w:r w:rsidR="00DF49A8" w:rsidRPr="00DF49A8">
        <w:rPr>
          <w:rFonts w:ascii="Times New Roman" w:eastAsia="Times New Roman" w:hAnsi="Times New Roman" w:cs="Times New Roman"/>
          <w:kern w:val="0"/>
          <w:sz w:val="28"/>
          <w:szCs w:val="28"/>
          <w:lang w:eastAsia="ru-RU"/>
          <w14:ligatures w14:val="none"/>
        </w:rPr>
        <w:t>ШиреКруг</w:t>
      </w:r>
      <w:proofErr w:type="spellEnd"/>
      <w:r w:rsidR="00DF49A8" w:rsidRPr="00DF49A8">
        <w:rPr>
          <w:rFonts w:ascii="Times New Roman" w:eastAsia="Times New Roman" w:hAnsi="Times New Roman" w:cs="Times New Roman"/>
          <w:kern w:val="0"/>
          <w:sz w:val="28"/>
          <w:szCs w:val="28"/>
          <w:lang w:eastAsia="ru-RU"/>
          <w14:ligatures w14:val="none"/>
        </w:rPr>
        <w:t>», за приобретаемый Клиентом с использованием кредита товар (работу, услугу) иной объект гражданских прав, реализуемый Партнером по договору Партнера. Оплата платы (вознаграждения) должна быть произведена не позднее последнего рабочего дня такого месяца платежным поручением Партнера с текущих (расчетных) банковских счетов, открытых в Банке либо в иных банках (при их наличии), в том числе в счет неотложных нужд, или списана платежным ордером Банка с текущего счета Партнера, в том числе в счет неотложных нужд (при необходимости).</w:t>
      </w:r>
    </w:p>
    <w:p w14:paraId="5A8DA489" w14:textId="08BE8F83"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В случае недостаточности средств на текущем счете Партнера для уплаты Банку платы (вознаграждения) Банк имеет право списывать платежным ордером Банка (в том числе в счет неотложных нужд) причитающуюся к уплате плату (вознаграждение) (с учетом НДС) с иных банковских счетов Партнера, открытых в Банке, в соответствии с режимом функционирования этих счетов и законодательством в белорусских рублях или в иностранной валюте по официальному курсу белорусского рубля к соответствующей иностранной валюте, установленному Национальным банком на день </w:t>
      </w:r>
      <w:r w:rsidR="00D03BE1">
        <w:rPr>
          <w:rFonts w:ascii="Times New Roman" w:eastAsia="Times New Roman" w:hAnsi="Times New Roman" w:cs="Times New Roman"/>
          <w:kern w:val="0"/>
          <w:sz w:val="28"/>
          <w:szCs w:val="28"/>
          <w:lang w:eastAsia="ru-RU"/>
          <w14:ligatures w14:val="none"/>
        </w:rPr>
        <w:t>у</w:t>
      </w:r>
      <w:r w:rsidRPr="00DF49A8">
        <w:rPr>
          <w:rFonts w:ascii="Times New Roman" w:eastAsia="Times New Roman" w:hAnsi="Times New Roman" w:cs="Times New Roman"/>
          <w:kern w:val="0"/>
          <w:sz w:val="28"/>
          <w:szCs w:val="28"/>
          <w:lang w:eastAsia="ru-RU"/>
          <w14:ligatures w14:val="none"/>
        </w:rPr>
        <w:t>платы платы (вознаграждения).</w:t>
      </w:r>
    </w:p>
    <w:p w14:paraId="06EDFED4" w14:textId="77777777" w:rsidR="00DF49A8" w:rsidRPr="00DF49A8" w:rsidRDefault="00DF49A8" w:rsidP="00DF49A8">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8"/>
          <w:szCs w:val="20"/>
          <w:lang w:eastAsia="ru-RU"/>
          <w14:ligatures w14:val="none"/>
        </w:rPr>
      </w:pPr>
      <w:r w:rsidRPr="00DF49A8">
        <w:rPr>
          <w:rFonts w:ascii="Times New Roman" w:eastAsia="Times New Roman" w:hAnsi="Times New Roman" w:cs="Times New Roman"/>
          <w:kern w:val="0"/>
          <w:sz w:val="28"/>
          <w:szCs w:val="20"/>
          <w:lang w:eastAsia="ru-RU"/>
          <w14:ligatures w14:val="none"/>
        </w:rPr>
        <w:t xml:space="preserve">При неисполнении (ненадлежащем исполнении) Партнером обязательств по уплате платы (вознаграждения) в установленный срок в первый рабочий день, следующий за отчетным месяцем, </w:t>
      </w:r>
      <w:r w:rsidRPr="00DF49A8">
        <w:rPr>
          <w:rFonts w:ascii="Times New Roman" w:eastAsia="Times New Roman" w:hAnsi="Times New Roman" w:cs="Times New Roman"/>
          <w:kern w:val="0"/>
          <w:sz w:val="28"/>
          <w:szCs w:val="28"/>
          <w:lang w:eastAsia="ru-RU"/>
          <w14:ligatures w14:val="none"/>
        </w:rPr>
        <w:t>Банк</w:t>
      </w:r>
      <w:r w:rsidRPr="00DF49A8">
        <w:rPr>
          <w:rFonts w:ascii="Times New Roman" w:eastAsia="Times New Roman" w:hAnsi="Times New Roman" w:cs="Times New Roman"/>
          <w:kern w:val="0"/>
          <w:sz w:val="28"/>
          <w:szCs w:val="20"/>
          <w:lang w:eastAsia="ru-RU"/>
          <w14:ligatures w14:val="none"/>
        </w:rPr>
        <w:t xml:space="preserve"> отражает задолженность по уплате платы (вознаграждения) за оказанные Услуги на счете по учету просроченных комиссионных доходов.</w:t>
      </w:r>
    </w:p>
    <w:p w14:paraId="7355C36F" w14:textId="77777777" w:rsidR="00DF49A8" w:rsidRPr="00DF49A8" w:rsidRDefault="00DF49A8" w:rsidP="00DF49A8">
      <w:pPr>
        <w:widowControl w:val="0"/>
        <w:autoSpaceDE w:val="0"/>
        <w:autoSpaceDN w:val="0"/>
        <w:adjustRightInd w:val="0"/>
        <w:spacing w:after="0" w:line="240" w:lineRule="auto"/>
        <w:ind w:left="709"/>
        <w:jc w:val="both"/>
        <w:rPr>
          <w:rFonts w:ascii="Times New Roman" w:eastAsia="Times New Roman" w:hAnsi="Times New Roman" w:cs="Times New Roman"/>
          <w:kern w:val="0"/>
          <w:sz w:val="28"/>
          <w:szCs w:val="28"/>
          <w:lang w:eastAsia="ru-RU"/>
          <w14:ligatures w14:val="none"/>
        </w:rPr>
      </w:pPr>
    </w:p>
    <w:bookmarkEnd w:id="17"/>
    <w:p w14:paraId="3C3770E9" w14:textId="77777777" w:rsidR="00DF49A8" w:rsidRPr="00DF49A8" w:rsidRDefault="00DF49A8" w:rsidP="00DF49A8">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ГЛАВА 6</w:t>
      </w:r>
    </w:p>
    <w:p w14:paraId="35F37097" w14:textId="77777777" w:rsidR="00DF49A8" w:rsidRPr="00DF49A8" w:rsidRDefault="00DF49A8" w:rsidP="00DF49A8">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ОТВЕТСТВЕННОСТЬ СТОРОН. ОБСТОЯТЕЛЬСТВА НЕПРЕОДОЛИМОЙ СИЛЫ</w:t>
      </w:r>
    </w:p>
    <w:p w14:paraId="57331171" w14:textId="77777777" w:rsidR="00DF49A8" w:rsidRPr="00DF49A8" w:rsidRDefault="00DF49A8" w:rsidP="00DF49A8">
      <w:pPr>
        <w:widowControl w:val="0"/>
        <w:autoSpaceDE w:val="0"/>
        <w:autoSpaceDN w:val="0"/>
        <w:adjustRightInd w:val="0"/>
        <w:spacing w:after="0" w:line="240" w:lineRule="auto"/>
        <w:ind w:left="709"/>
        <w:jc w:val="both"/>
        <w:rPr>
          <w:rFonts w:ascii="Times New Roman" w:eastAsia="Times New Roman" w:hAnsi="Times New Roman" w:cs="Times New Roman"/>
          <w:kern w:val="0"/>
          <w:sz w:val="28"/>
          <w:szCs w:val="28"/>
          <w:lang w:eastAsia="ru-RU"/>
          <w14:ligatures w14:val="none"/>
        </w:rPr>
      </w:pPr>
    </w:p>
    <w:p w14:paraId="5D310BEB" w14:textId="77777777" w:rsidR="00DF49A8" w:rsidRPr="00DF49A8" w:rsidRDefault="00DF49A8" w:rsidP="00DF49A8">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19" w:name="_Hlk216105689"/>
      <w:r w:rsidRPr="00DF49A8">
        <w:rPr>
          <w:rFonts w:ascii="Times New Roman" w:eastAsia="Times New Roman" w:hAnsi="Times New Roman" w:cs="Times New Roman"/>
          <w:kern w:val="0"/>
          <w:sz w:val="28"/>
          <w:szCs w:val="28"/>
          <w:lang w:eastAsia="ru-RU"/>
          <w14:ligatures w14:val="none"/>
        </w:rPr>
        <w:t>За ненадлежащее исполнение обязательств по Соглашению о сотрудничестве Стороны несут ответственность в соответствии с законодательством</w:t>
      </w:r>
      <w:bookmarkStart w:id="20" w:name="_Hlk217903104"/>
      <w:r w:rsidRPr="00DF49A8">
        <w:rPr>
          <w:rFonts w:ascii="Times New Roman" w:eastAsia="Times New Roman" w:hAnsi="Times New Roman" w:cs="Times New Roman"/>
          <w:kern w:val="0"/>
          <w:sz w:val="28"/>
          <w:szCs w:val="28"/>
          <w:lang w:eastAsia="ru-RU"/>
          <w14:ligatures w14:val="none"/>
        </w:rPr>
        <w:t>, в том числе со статьей 366 Гражданского кодекса Республики Беларусь.</w:t>
      </w:r>
    </w:p>
    <w:bookmarkEnd w:id="20"/>
    <w:p w14:paraId="3DA3177B" w14:textId="77777777" w:rsidR="00DF49A8" w:rsidRPr="00DF49A8" w:rsidRDefault="00DF49A8" w:rsidP="00DF49A8">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Стороны освобождаются от ответственности за частичное или полное неисполнение обязательств по Соглашению о сотрудничестве, если таковое явилось следствием действия обстоятельств непреодолимой силы, возникших после вступления его в силу.</w:t>
      </w:r>
    </w:p>
    <w:p w14:paraId="34C88CBF" w14:textId="77777777" w:rsidR="00DF49A8" w:rsidRPr="00DF49A8" w:rsidRDefault="00DF49A8" w:rsidP="00DF49A8">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К обстоятельствам непреодолимой силы относятся события, на </w:t>
      </w:r>
      <w:r w:rsidRPr="00DF49A8">
        <w:rPr>
          <w:rFonts w:ascii="Times New Roman" w:eastAsia="Times New Roman" w:hAnsi="Times New Roman" w:cs="Times New Roman"/>
          <w:kern w:val="0"/>
          <w:sz w:val="28"/>
          <w:szCs w:val="28"/>
          <w:lang w:eastAsia="ru-RU"/>
          <w14:ligatures w14:val="none"/>
        </w:rPr>
        <w:lastRenderedPageBreak/>
        <w:t>которые Стороны не могут оказать влияние, такие как стихийные бедствия, эпидемия, пожар, военные действия, а также принятие актов законодательства, делающих невозможным исполнение Сторонами своих обязательств по Соглашению о сотрудничестве.</w:t>
      </w:r>
    </w:p>
    <w:p w14:paraId="0CCC44AC" w14:textId="77777777" w:rsidR="00DF49A8" w:rsidRPr="00DF49A8" w:rsidRDefault="00DF49A8" w:rsidP="00DF49A8">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Сторона, пострадавшая от влияния обстоятельств непреодолимой силы, в кратчайший срок с момента наступления и прекращения действия таких обстоятельств информирует другую Сторону, а также прилагает все усилия (все возможные действия) для скорейшей ликвидации действия обстоятельств непреодолимой силы и их последствий.</w:t>
      </w:r>
    </w:p>
    <w:p w14:paraId="13732054" w14:textId="77777777" w:rsidR="00DF49A8" w:rsidRPr="00DF49A8" w:rsidRDefault="00DF49A8" w:rsidP="00DF49A8">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Сторона, ссылающаяся на действие обстоятельств непреодолимой силы, по письменному требованию другой Стороны обязана подтвердить наличие и продолжительность действия указанных обстоятельств соответствующим документом компетентного государственного органа.</w:t>
      </w:r>
    </w:p>
    <w:p w14:paraId="42ABDF94" w14:textId="77777777" w:rsidR="00DF49A8" w:rsidRPr="00DF49A8" w:rsidRDefault="00DF49A8" w:rsidP="00DF49A8">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Срок исполнения соответствующих обязательств по Соглашению о сотрудничестве отодвигается соразмерно сроку действия обстоятельств непреодолимой силы.</w:t>
      </w:r>
    </w:p>
    <w:p w14:paraId="56ACF8EC" w14:textId="77777777" w:rsidR="00DF49A8" w:rsidRPr="00DF49A8" w:rsidRDefault="00DF49A8" w:rsidP="00DF49A8">
      <w:pPr>
        <w:widowControl w:val="0"/>
        <w:autoSpaceDE w:val="0"/>
        <w:autoSpaceDN w:val="0"/>
        <w:adjustRightInd w:val="0"/>
        <w:spacing w:after="0" w:line="240" w:lineRule="auto"/>
        <w:ind w:left="709"/>
        <w:jc w:val="both"/>
        <w:rPr>
          <w:rFonts w:ascii="Times New Roman" w:eastAsia="Times New Roman" w:hAnsi="Times New Roman" w:cs="Times New Roman"/>
          <w:kern w:val="0"/>
          <w:sz w:val="28"/>
          <w:szCs w:val="28"/>
          <w:lang w:eastAsia="ru-RU"/>
          <w14:ligatures w14:val="none"/>
        </w:rPr>
      </w:pPr>
    </w:p>
    <w:bookmarkEnd w:id="19"/>
    <w:p w14:paraId="44D64C80" w14:textId="77777777" w:rsidR="00DF49A8" w:rsidRPr="00DF49A8" w:rsidRDefault="00DF49A8" w:rsidP="00DF49A8">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ГЛАВА 7</w:t>
      </w:r>
    </w:p>
    <w:p w14:paraId="6C41B160" w14:textId="77777777" w:rsidR="00DF49A8" w:rsidRPr="00DF49A8" w:rsidRDefault="00DF49A8" w:rsidP="00DF49A8">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УРЕГУЛИРОВАНИЕ СПОРОВ. СРОК ДЕЙСТВИЯ И УСЛОВИЯ ПРЕКРАЩЕНИЯ СОГЛАШЕНИЯ О СОТРУДНИЧЕСТВЕ</w:t>
      </w:r>
    </w:p>
    <w:p w14:paraId="2F3E98C7" w14:textId="77777777" w:rsidR="00DF49A8" w:rsidRPr="00DF49A8" w:rsidRDefault="00DF49A8" w:rsidP="00DF49A8">
      <w:pPr>
        <w:widowControl w:val="0"/>
        <w:autoSpaceDE w:val="0"/>
        <w:autoSpaceDN w:val="0"/>
        <w:adjustRightInd w:val="0"/>
        <w:spacing w:after="0" w:line="240" w:lineRule="auto"/>
        <w:ind w:left="709"/>
        <w:jc w:val="both"/>
        <w:rPr>
          <w:rFonts w:ascii="Times New Roman" w:eastAsia="Times New Roman" w:hAnsi="Times New Roman" w:cs="Times New Roman"/>
          <w:kern w:val="0"/>
          <w:sz w:val="28"/>
          <w:szCs w:val="28"/>
          <w:lang w:eastAsia="ru-RU"/>
          <w14:ligatures w14:val="none"/>
        </w:rPr>
      </w:pPr>
    </w:p>
    <w:p w14:paraId="0F77C929" w14:textId="77777777" w:rsidR="00DF49A8" w:rsidRPr="00DF49A8" w:rsidRDefault="00DF49A8" w:rsidP="00DF49A8">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21" w:name="_Hlk224503646"/>
      <w:r w:rsidRPr="00DF49A8">
        <w:rPr>
          <w:rFonts w:ascii="Times New Roman" w:eastAsia="Times New Roman" w:hAnsi="Times New Roman" w:cs="Times New Roman"/>
          <w:kern w:val="0"/>
          <w:sz w:val="28"/>
          <w:szCs w:val="28"/>
          <w:lang w:eastAsia="ru-RU"/>
          <w14:ligatures w14:val="none"/>
        </w:rPr>
        <w:t>Стороны принимают все меры к разрешению споров и претензий, возникших в связи с неисполнением или ненадлежащим исполнением настоящего Соглашения о сотрудничестве путем переговоров.</w:t>
      </w:r>
      <w:r w:rsidRPr="00DF49A8">
        <w:rPr>
          <w:rFonts w:ascii="Times New Roman" w:eastAsia="Times New Roman" w:hAnsi="Times New Roman" w:cs="Times New Roman"/>
          <w:kern w:val="0"/>
          <w:sz w:val="20"/>
          <w:szCs w:val="20"/>
          <w:lang w:eastAsia="ru-RU"/>
          <w14:ligatures w14:val="none"/>
        </w:rPr>
        <w:t xml:space="preserve"> </w:t>
      </w:r>
      <w:bookmarkStart w:id="22" w:name="_Hlk224503656"/>
      <w:r w:rsidRPr="00DF49A8">
        <w:rPr>
          <w:rFonts w:ascii="Times New Roman" w:eastAsia="Times New Roman" w:hAnsi="Times New Roman" w:cs="Times New Roman"/>
          <w:kern w:val="0"/>
          <w:sz w:val="28"/>
          <w:szCs w:val="28"/>
          <w:lang w:eastAsia="ru-RU"/>
          <w14:ligatures w14:val="none"/>
        </w:rPr>
        <w:t>До обращения в суд в приказном или исковом производстве по спору, вытекающему из настоящего Соглашения о сотрудничестве, Сторона, которая считает, что ее права нарушены, обязана направить другой Стороне письменную претензию.</w:t>
      </w:r>
    </w:p>
    <w:p w14:paraId="016CEC96"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Получатель претензии обязан в течение 30 календарных дней с даты получения рассмотреть претензию и письменно уведомить заявителя претензии о результатах ее рассмотрения.</w:t>
      </w:r>
    </w:p>
    <w:p w14:paraId="4ABCDCEE"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При отсутствии ответа в указанный срок либо при отклонении требований Сторона вправе обратиться в суд.</w:t>
      </w:r>
    </w:p>
    <w:bookmarkEnd w:id="22"/>
    <w:p w14:paraId="4A747745"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Неурегулированные путем переговоров (в претензионном порядке) споры Банка и Партнера подлежат рассмотрению в судебном порядке в соответствии с законодательством Республики Беларусь. Применимое право – право Республики Беларусь.</w:t>
      </w:r>
    </w:p>
    <w:bookmarkEnd w:id="21"/>
    <w:p w14:paraId="71106B14" w14:textId="77777777" w:rsidR="00DF49A8" w:rsidRPr="00DF49A8" w:rsidRDefault="00DF49A8" w:rsidP="00DF49A8">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 Соглашение о сотрудничестве вступает в силу с даты его заключения и действует 12 (двенадцать) месяцев с даты заключения. Срок действия Соглашения о сотрудничестве автоматически продлевается на каждые следующие 12 (двенадцать) месяцев, если ни одна из Сторон, не менее чем за 30 (тридцать) календарных дней до истечения срока действия Соглашения о сотрудничестве, не заявит в письменной форме об отказе продлить Соглашение о сотрудничестве.</w:t>
      </w:r>
    </w:p>
    <w:p w14:paraId="1DE8D661" w14:textId="77777777" w:rsidR="00DF49A8" w:rsidRPr="00DF49A8" w:rsidRDefault="00DF49A8" w:rsidP="00DF49A8">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Соглашение о сотрудничестве может быть прекращено:</w:t>
      </w:r>
    </w:p>
    <w:p w14:paraId="08750150"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по соглашению Сторон;</w:t>
      </w:r>
    </w:p>
    <w:p w14:paraId="0BC004C6"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lastRenderedPageBreak/>
        <w:t>по инициативе любой из Сторон при условии письменного уведомления об отказе от исполнения Соглашения о сотрудничестве другой Стороны не менее чем за один месяц до предполагаемой даты прекращения Соглашения о сотрудничестве, за исключением случаев, определенных настоящими Условиями;</w:t>
      </w:r>
    </w:p>
    <w:p w14:paraId="6083E7EF"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при закрытии текущего счета Партнера по инициативе Партнера (при этом Соглашение о сотрудничестве считается расторгнутым с даты закрытия текущего счета Партнера).</w:t>
      </w:r>
    </w:p>
    <w:p w14:paraId="3F65AB05" w14:textId="77777777" w:rsidR="00DF49A8" w:rsidRPr="00DF49A8" w:rsidRDefault="00DF49A8" w:rsidP="00DF49A8">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 случае прекращения Соглашения о сотрудничестве все обязательства Сторон, возникшие в период его действия, продолжают действовать до их исполнения в порядке, установленном Соглашением о сотрудничестве.</w:t>
      </w:r>
    </w:p>
    <w:p w14:paraId="3A5EA793" w14:textId="77777777" w:rsidR="00DF49A8" w:rsidRPr="00DF49A8" w:rsidRDefault="00DF49A8" w:rsidP="00DF49A8">
      <w:pPr>
        <w:widowControl w:val="0"/>
        <w:autoSpaceDE w:val="0"/>
        <w:autoSpaceDN w:val="0"/>
        <w:adjustRightInd w:val="0"/>
        <w:spacing w:after="0" w:line="240" w:lineRule="auto"/>
        <w:ind w:left="709"/>
        <w:jc w:val="both"/>
        <w:rPr>
          <w:rFonts w:ascii="Times New Roman" w:eastAsia="Times New Roman" w:hAnsi="Times New Roman" w:cs="Times New Roman"/>
          <w:kern w:val="0"/>
          <w:sz w:val="28"/>
          <w:szCs w:val="28"/>
          <w:lang w:eastAsia="ru-RU"/>
          <w14:ligatures w14:val="none"/>
        </w:rPr>
      </w:pPr>
    </w:p>
    <w:p w14:paraId="5C4F7430" w14:textId="77777777" w:rsidR="00DF49A8" w:rsidRPr="00DF49A8" w:rsidRDefault="00DF49A8" w:rsidP="00DF49A8">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ГЛАВА 8</w:t>
      </w:r>
    </w:p>
    <w:p w14:paraId="6F2941B5" w14:textId="77777777" w:rsidR="00DF49A8" w:rsidRPr="00DF49A8" w:rsidRDefault="00DF49A8" w:rsidP="00DF49A8">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ДОПОЛНИТЕЛЬНЫЕ УСЛОВИЯ</w:t>
      </w:r>
    </w:p>
    <w:p w14:paraId="1CCAA8A7" w14:textId="77777777" w:rsidR="00DF49A8" w:rsidRPr="00DF49A8" w:rsidRDefault="00DF49A8" w:rsidP="00DF49A8">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25B4D7BA" w14:textId="77777777" w:rsidR="00DF49A8" w:rsidRPr="00DF49A8" w:rsidRDefault="00DF49A8" w:rsidP="00DF49A8">
      <w:pPr>
        <w:numPr>
          <w:ilvl w:val="0"/>
          <w:numId w:val="7"/>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При заключении Соглашения о сотрудничестве Партнер подтверждает, что он надлежащим образом ознакомлен и согласен с настоящими Условиями.</w:t>
      </w:r>
    </w:p>
    <w:p w14:paraId="25C4B1DF" w14:textId="77777777" w:rsidR="00DF49A8" w:rsidRPr="00DF49A8" w:rsidRDefault="00DF49A8" w:rsidP="00DF49A8">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При решении не урегулированных Соглашением о сотрудничестве вопросов Стороны руководствуются законодательством.</w:t>
      </w:r>
    </w:p>
    <w:p w14:paraId="05E86D71" w14:textId="77777777" w:rsidR="00DF49A8" w:rsidRPr="00DF49A8" w:rsidRDefault="00DF49A8" w:rsidP="00DF49A8">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Возврат денежных средств за товар (работу, услуг), иной объект гражданских прав, реализуемый Партнером, ненадлежащего качества, приобретенный Клиентом с использованием кредита Банка, осуществляется в порядке, не противоречащем законодательству.</w:t>
      </w:r>
    </w:p>
    <w:p w14:paraId="40BB28B8" w14:textId="77777777" w:rsidR="00DF49A8" w:rsidRPr="00DF49A8" w:rsidRDefault="00DF49A8" w:rsidP="00DF49A8">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Любое сообщение, уведомление, извещение, требование Банка, предусмотренное настоящим Соглашением о сотрудничестве </w:t>
      </w:r>
      <w:r w:rsidRPr="00DF49A8">
        <w:rPr>
          <w:rFonts w:ascii="Times New Roman" w:eastAsia="Times New Roman" w:hAnsi="Times New Roman" w:cs="Times New Roman"/>
          <w:kern w:val="0"/>
          <w:sz w:val="28"/>
          <w:szCs w:val="28"/>
          <w:lang w:eastAsia="ru-RU"/>
          <w14:ligatures w14:val="none"/>
        </w:rPr>
        <w:br/>
        <w:t>(далее – уведомление Банка), направляется (адресуется) в письменной форме по выбору Банка одним или несколькими предусмотренными в настоящем пункте способами:</w:t>
      </w:r>
    </w:p>
    <w:p w14:paraId="6715FC2C"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на бумажном носителе при этом, если не предусмотрено иное, оно может направляться с использованием курьерской или почтовой связи с уведомлением о вручении (или иным аналогичным образом с подтверждением доставки);</w:t>
      </w:r>
    </w:p>
    <w:p w14:paraId="51782250"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 виде электронного сообщения, посредством СДБО или СМДО.</w:t>
      </w:r>
    </w:p>
    <w:p w14:paraId="08C93A59"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Любое уведомление Банка или иное сообщение в отношении настоящего Соглашения о сотрудничестве может быть направлено любым из способов, перечисленных выше, и считается доставленным в следующем порядке:</w:t>
      </w:r>
    </w:p>
    <w:p w14:paraId="2AD00F4C"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если составлено на бумажном носителе и доставлено (передано) лично или с курьером под расписку о вручении – в момент доставки (передачи);</w:t>
      </w:r>
    </w:p>
    <w:p w14:paraId="0AE79B79"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если составлено на бумажном носителе и отправлено с использованием почтовой связи с уведомлением о вручении (или иным аналогичным образом с подтверждением доставки) – в момент вручения;</w:t>
      </w:r>
    </w:p>
    <w:p w14:paraId="724421A8"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если отправлено с использованием СДБО или СМДО – в день отправки.</w:t>
      </w:r>
    </w:p>
    <w:p w14:paraId="3ACC2CC8"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3" w:name="Par454"/>
      <w:bookmarkStart w:id="24" w:name="_Hlk216105859"/>
      <w:bookmarkEnd w:id="23"/>
      <w:r w:rsidRPr="00DF49A8">
        <w:rPr>
          <w:rFonts w:ascii="Times New Roman" w:eastAsia="Times New Roman" w:hAnsi="Times New Roman" w:cs="Times New Roman"/>
          <w:kern w:val="0"/>
          <w:sz w:val="28"/>
          <w:szCs w:val="28"/>
          <w:lang w:eastAsia="ru-RU"/>
          <w14:ligatures w14:val="none"/>
        </w:rPr>
        <w:t>При этом уведомления Банка на бумажном носителе направляются 󠄀по адресу, указанному в Заявлении Партнером или в дополнительном соглашении к Соглашению о сотрудничестве (при условии его заключения Сторонами).</w:t>
      </w:r>
    </w:p>
    <w:p w14:paraId="45DECD26"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Если уведомление Банка отправлено с использованием СДБО или СМДО </w:t>
      </w:r>
      <w:r w:rsidRPr="00DF49A8">
        <w:rPr>
          <w:rFonts w:ascii="Times New Roman" w:eastAsia="Times New Roman" w:hAnsi="Times New Roman" w:cs="Times New Roman"/>
          <w:kern w:val="0"/>
          <w:sz w:val="28"/>
          <w:szCs w:val="28"/>
          <w:lang w:eastAsia="ru-RU"/>
          <w14:ligatures w14:val="none"/>
        </w:rPr>
        <w:lastRenderedPageBreak/>
        <w:t>после 16:00 часов, в пятницу после 14:15 или не в рабочий день, оно считается отправленным на следующий рабочий день.</w:t>
      </w:r>
    </w:p>
    <w:p w14:paraId="0F70F224"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5" w:name="Par458"/>
      <w:bookmarkEnd w:id="24"/>
      <w:bookmarkEnd w:id="25"/>
      <w:r w:rsidRPr="00DF49A8">
        <w:rPr>
          <w:rFonts w:ascii="Times New Roman" w:eastAsia="Times New Roman" w:hAnsi="Times New Roman" w:cs="Times New Roman"/>
          <w:kern w:val="0"/>
          <w:sz w:val="28"/>
          <w:szCs w:val="28"/>
          <w:lang w:eastAsia="ru-RU"/>
          <w14:ligatures w14:val="none"/>
        </w:rPr>
        <w:t>Уведомление Банка считается доставленным (врученным) и в тех случаях, если оно направлено Партнеру в виде почтового отправления (или иным аналогичным образом) или передано с использованием СДБО или СМДО, но по обстоятельствам, зависящим от Партнера, не было им получено (в том числе в связи с отсутствием Партнера, неявкой за получением уведомления Банка или отказом от его получения) или Партнер не ознакомился с ним:</w:t>
      </w:r>
    </w:p>
    <w:p w14:paraId="7B05FF8E"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 СДБО в подразделе «Входящие» раздела «Переписка»;</w:t>
      </w:r>
    </w:p>
    <w:p w14:paraId="3029D86F"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 СМДО в соответствующем разделе входящей корреспонденции в системе электронного документооборота Партнера.</w:t>
      </w:r>
    </w:p>
    <w:p w14:paraId="5060D8E3"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Партнер несет риск последствий неполучения уведомления Банка, направленного в порядке, определенном настоящим Соглашением о сотрудничестве, или </w:t>
      </w:r>
      <w:proofErr w:type="spellStart"/>
      <w:r w:rsidRPr="00DF49A8">
        <w:rPr>
          <w:rFonts w:ascii="Times New Roman" w:eastAsia="Times New Roman" w:hAnsi="Times New Roman" w:cs="Times New Roman"/>
          <w:kern w:val="0"/>
          <w:sz w:val="28"/>
          <w:szCs w:val="28"/>
          <w:lang w:eastAsia="ru-RU"/>
          <w14:ligatures w14:val="none"/>
        </w:rPr>
        <w:t>неознакомления</w:t>
      </w:r>
      <w:proofErr w:type="spellEnd"/>
      <w:r w:rsidRPr="00DF49A8">
        <w:rPr>
          <w:rFonts w:ascii="Times New Roman" w:eastAsia="Times New Roman" w:hAnsi="Times New Roman" w:cs="Times New Roman"/>
          <w:kern w:val="0"/>
          <w:sz w:val="28"/>
          <w:szCs w:val="28"/>
          <w:lang w:eastAsia="ru-RU"/>
          <w14:ligatures w14:val="none"/>
        </w:rPr>
        <w:t xml:space="preserve"> с содержанием такого уведомления.</w:t>
      </w:r>
    </w:p>
    <w:p w14:paraId="2E6D7001" w14:textId="77777777" w:rsidR="00DF49A8" w:rsidRPr="00DF49A8" w:rsidRDefault="00DF49A8" w:rsidP="00DF49A8">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при исполнении настоящего Соглашения о сотрудничестве своими работниками.</w:t>
      </w:r>
    </w:p>
    <w:p w14:paraId="376EB3A6"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При исполнении своих обязательств по настоящему Соглашению о сотрудничестве Стороны, их работники не осуществляют действия, квалифицируемые применимым законодательством Республики Беларусь как коррупционные, в том числе дачу или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14:paraId="2CEEC69D"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течение 5 (пяти) рабочих дней.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5F4650AC"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В случае нарушения одной Стороной антикоррупционных требований другая Сторона вправе отказаться от исполнения настоящего Соглашения о сотрудничестве в одностороннем порядке. Сторона, нарушившая антикоррупционные требования при исполнении настоящего Соглашения о сотрудничестве, обязана возместить другой Стороне возникшие у нее в результате этого убытки.</w:t>
      </w:r>
    </w:p>
    <w:p w14:paraId="2791B5F2"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 xml:space="preserve">36. Стороны обязуются сохранять конфиденциальность в отношении </w:t>
      </w:r>
      <w:r w:rsidRPr="00DF49A8">
        <w:rPr>
          <w:rFonts w:ascii="Times New Roman" w:eastAsia="Times New Roman" w:hAnsi="Times New Roman" w:cs="Times New Roman"/>
          <w:kern w:val="0"/>
          <w:sz w:val="28"/>
          <w:szCs w:val="28"/>
          <w:lang w:eastAsia="ru-RU"/>
          <w14:ligatures w14:val="none"/>
        </w:rPr>
        <w:lastRenderedPageBreak/>
        <w:t xml:space="preserve">информации, ставшей им известной в процессе исполнения обязательств по настоящему Соглашению о сотрудничестве, которая не является общеизвестной или легкодоступной третьим лицам в тех кругах, которые обычно имеют дело с подобного рода информацией, имеет коммерческую ценность для их обладателя в силу неизвестности третьим лицам и не опубликованной официально в средствах массовой информации </w:t>
      </w:r>
      <w:r w:rsidRPr="00DF49A8">
        <w:rPr>
          <w:rFonts w:ascii="Times New Roman" w:eastAsia="Times New Roman" w:hAnsi="Times New Roman" w:cs="Times New Roman"/>
          <w:kern w:val="0"/>
          <w:sz w:val="28"/>
          <w:szCs w:val="28"/>
          <w:lang w:eastAsia="ru-RU"/>
          <w14:ligatures w14:val="none"/>
        </w:rPr>
        <w:br/>
        <w:t>(далее – конфиденциальная информация). Стороны относят содержание настоящего Соглашения о сотрудничестве к конфиденциальной информации и обязуются не предавать его огласке.</w:t>
      </w:r>
    </w:p>
    <w:p w14:paraId="1BFDC821"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Стороны обязуются использовать конфиденциальную информацию только лишь в целях, необходимых для исполнения своих обязательств по Соглашению о сотрудничестве, а также принять все необходимые меры для предотвращения полного или частичного разглашения конфиденциальной информации третьим лицам. Опубликование или разглашение конфиденциальной информации допускается только по письменному соглашению обеих сторон.</w:t>
      </w:r>
    </w:p>
    <w:p w14:paraId="71F34AD7"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6" w:name="_Hlk216105920"/>
      <w:r w:rsidRPr="00DF49A8">
        <w:rPr>
          <w:rFonts w:ascii="Times New Roman" w:eastAsia="Times New Roman" w:hAnsi="Times New Roman" w:cs="Times New Roman"/>
          <w:kern w:val="0"/>
          <w:sz w:val="28"/>
          <w:szCs w:val="28"/>
          <w:lang w:eastAsia="ru-RU"/>
          <w14:ligatures w14:val="none"/>
        </w:rPr>
        <w:t>Обязательства по сохранению конфиденциальности информации, указанной в настоящем пункте, имеют силу и после истечения срока действия настоящего Соглашения о сотрудничестве, его досрочного расторжения или отказа от исполнения настоящего Соглашения о сотрудничестве до момента, когда соответствующая конфиденциальная информация станет публично известной либо общедоступной, а в отношении персональных данных – бессрочно.</w:t>
      </w:r>
    </w:p>
    <w:p w14:paraId="1D8B046E"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37. Банк не принимает на себя прав и (или) обязанностей и не несет ответственности за исполнение договора Партнера.</w:t>
      </w:r>
    </w:p>
    <w:p w14:paraId="7935C035" w14:textId="77777777" w:rsidR="00DF49A8" w:rsidRPr="00DF49A8" w:rsidRDefault="00DF49A8" w:rsidP="00DF49A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bookmarkEnd w:id="26"/>
    <w:p w14:paraId="1E1B9FB3" w14:textId="77777777" w:rsidR="00DF49A8" w:rsidRPr="00DF49A8" w:rsidRDefault="00DF49A8" w:rsidP="00DF49A8">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ГЛАВА 9</w:t>
      </w:r>
    </w:p>
    <w:p w14:paraId="24CA65FA" w14:textId="77777777" w:rsidR="00DF49A8" w:rsidRPr="00DF49A8" w:rsidRDefault="00DF49A8" w:rsidP="00DF49A8">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РЕКВИЗИТЫ СТОРОН</w:t>
      </w:r>
    </w:p>
    <w:p w14:paraId="03B6FA65" w14:textId="77777777" w:rsidR="00DF49A8" w:rsidRPr="00DF49A8" w:rsidRDefault="00DF49A8" w:rsidP="00DF49A8">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1DB0AE9D" w14:textId="77777777" w:rsidR="00DF49A8" w:rsidRPr="00DF49A8" w:rsidRDefault="00DF49A8" w:rsidP="00DF49A8">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38. Место нахождение Банка: Республика Беларусь, 220036, г. Минск, пр-т Жукова, 3, БИК BAPBBY2X, УНП 100693551.</w:t>
      </w:r>
    </w:p>
    <w:p w14:paraId="1E27802C" w14:textId="77777777" w:rsidR="00DF49A8" w:rsidRPr="00DF49A8" w:rsidRDefault="00DF49A8" w:rsidP="00DF49A8">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DF49A8">
        <w:rPr>
          <w:rFonts w:ascii="Times New Roman" w:eastAsia="Times New Roman" w:hAnsi="Times New Roman" w:cs="Times New Roman"/>
          <w:kern w:val="0"/>
          <w:sz w:val="28"/>
          <w:szCs w:val="28"/>
          <w:lang w:eastAsia="ru-RU"/>
          <w14:ligatures w14:val="none"/>
        </w:rPr>
        <w:t>39. Реквизиты Партнера указываются в Заявлении или в дополнительном соглашении к Соглашению о сотрудничестве (при условии его заключения)</w:t>
      </w:r>
      <w:r w:rsidRPr="00DF49A8">
        <w:rPr>
          <w:rFonts w:ascii="Times New Roman" w:eastAsia="Times New Roman" w:hAnsi="Times New Roman" w:cs="Times New Roman"/>
          <w:kern w:val="0"/>
          <w:sz w:val="20"/>
          <w:szCs w:val="20"/>
          <w:lang w:eastAsia="ru-RU"/>
          <w14:ligatures w14:val="none"/>
        </w:rPr>
        <w:t xml:space="preserve"> </w:t>
      </w:r>
      <w:r w:rsidRPr="00DF49A8">
        <w:rPr>
          <w:rFonts w:ascii="Times New Roman" w:eastAsia="Times New Roman" w:hAnsi="Times New Roman" w:cs="Times New Roman"/>
          <w:kern w:val="0"/>
          <w:sz w:val="28"/>
          <w:szCs w:val="28"/>
          <w:lang w:eastAsia="ru-RU"/>
          <w14:ligatures w14:val="none"/>
        </w:rPr>
        <w:t>и считаются действительными до момента письменного уведомления Банка об их изменении.</w:t>
      </w:r>
      <w:bookmarkEnd w:id="1"/>
    </w:p>
    <w:p w14:paraId="7BB4A98A" w14:textId="77777777" w:rsidR="00B26F17" w:rsidRPr="00B26F17" w:rsidRDefault="00B26F17" w:rsidP="00B26F17">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sectPr w:rsidR="00B26F17" w:rsidRPr="00B26F17" w:rsidSect="00B26F17">
          <w:footnotePr>
            <w:numRestart w:val="eachPage"/>
          </w:footnotePr>
          <w:pgSz w:w="11906" w:h="16838"/>
          <w:pgMar w:top="1134" w:right="567" w:bottom="1134" w:left="1701" w:header="708" w:footer="708" w:gutter="0"/>
          <w:cols w:space="708"/>
          <w:docGrid w:linePitch="360"/>
        </w:sectPr>
      </w:pPr>
    </w:p>
    <w:p w14:paraId="5CD914C2" w14:textId="77777777" w:rsidR="00B26F17" w:rsidRPr="00B26F17" w:rsidRDefault="00B26F17" w:rsidP="00B26F17">
      <w:pPr>
        <w:widowControl w:val="0"/>
        <w:autoSpaceDE w:val="0"/>
        <w:autoSpaceDN w:val="0"/>
        <w:adjustRightInd w:val="0"/>
        <w:spacing w:after="0" w:line="240" w:lineRule="auto"/>
        <w:ind w:left="5670"/>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lastRenderedPageBreak/>
        <w:t xml:space="preserve">Приложение 1 </w:t>
      </w:r>
    </w:p>
    <w:p w14:paraId="0EFE399C" w14:textId="77777777" w:rsidR="00B26F17" w:rsidRPr="00B26F17" w:rsidRDefault="00B26F17" w:rsidP="00B26F17">
      <w:pPr>
        <w:widowControl w:val="0"/>
        <w:autoSpaceDE w:val="0"/>
        <w:autoSpaceDN w:val="0"/>
        <w:adjustRightInd w:val="0"/>
        <w:spacing w:after="0" w:line="240" w:lineRule="auto"/>
        <w:ind w:left="5670"/>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xml:space="preserve">к Условиям партнерского соглашения о сотрудничестве </w:t>
      </w:r>
    </w:p>
    <w:p w14:paraId="49F4D510" w14:textId="77777777" w:rsidR="00B26F17" w:rsidRPr="00B26F17" w:rsidRDefault="00B26F17" w:rsidP="00B26F17">
      <w:pPr>
        <w:widowControl w:val="0"/>
        <w:autoSpaceDE w:val="0"/>
        <w:autoSpaceDN w:val="0"/>
        <w:adjustRightInd w:val="0"/>
        <w:spacing w:after="0" w:line="240" w:lineRule="auto"/>
        <w:ind w:left="5670"/>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(типовая форма)</w:t>
      </w:r>
    </w:p>
    <w:p w14:paraId="509E93EA" w14:textId="77777777" w:rsidR="00B26F17" w:rsidRPr="00B26F17" w:rsidRDefault="00B26F17" w:rsidP="00B26F17">
      <w:pPr>
        <w:tabs>
          <w:tab w:val="left" w:pos="4560"/>
        </w:tabs>
        <w:spacing w:after="0" w:line="240" w:lineRule="auto"/>
        <w:rPr>
          <w:rFonts w:ascii="Times New Roman" w:eastAsia="Times New Roman" w:hAnsi="Times New Roman" w:cs="Times New Roman"/>
          <w:kern w:val="0"/>
          <w:sz w:val="28"/>
          <w:szCs w:val="28"/>
          <w:lang w:eastAsia="ru-RU"/>
          <w14:ligatures w14:val="none"/>
        </w:rPr>
      </w:pPr>
    </w:p>
    <w:p w14:paraId="6E9D4E53" w14:textId="77777777" w:rsidR="00B26F17" w:rsidRPr="00B26F17" w:rsidRDefault="00B26F17" w:rsidP="00B26F17">
      <w:pPr>
        <w:autoSpaceDE w:val="0"/>
        <w:autoSpaceDN w:val="0"/>
        <w:adjustRightInd w:val="0"/>
        <w:spacing w:before="120"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xml:space="preserve">ЗАЯВЛЕНИЕ </w:t>
      </w:r>
    </w:p>
    <w:p w14:paraId="23D2A996"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xml:space="preserve">о согласии на сотрудничество </w:t>
      </w:r>
    </w:p>
    <w:p w14:paraId="63C09477"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________ от «__» ___________20__ года</w:t>
      </w:r>
    </w:p>
    <w:p w14:paraId="6E0C832D"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p>
    <w:p w14:paraId="71114F67" w14:textId="77777777" w:rsidR="00B26F17" w:rsidRPr="00B26F17" w:rsidRDefault="00B26F17" w:rsidP="00B26F17">
      <w:pPr>
        <w:autoSpaceDE w:val="0"/>
        <w:autoSpaceDN w:val="0"/>
        <w:adjustRightInd w:val="0"/>
        <w:spacing w:after="0" w:line="240" w:lineRule="auto"/>
        <w:ind w:firstLine="720"/>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Банк:</w:t>
      </w:r>
      <w:r w:rsidRPr="00B26F17">
        <w:rPr>
          <w:rFonts w:ascii="Times New Roman" w:eastAsia="Times New Roman" w:hAnsi="Times New Roman" w:cs="Times New Roman"/>
          <w:kern w:val="0"/>
          <w:sz w:val="28"/>
          <w:szCs w:val="28"/>
          <w:u w:val="single"/>
          <w:lang w:eastAsia="ru-RU"/>
          <w14:ligatures w14:val="none"/>
        </w:rPr>
        <w:t xml:space="preserve"> Открытое акционерное общество «Белагропромбанк»</w:t>
      </w:r>
    </w:p>
    <w:p w14:paraId="40201E93" w14:textId="77777777" w:rsidR="00B26F17" w:rsidRPr="00B26F17" w:rsidRDefault="00B26F17" w:rsidP="00B26F17">
      <w:pPr>
        <w:autoSpaceDE w:val="0"/>
        <w:autoSpaceDN w:val="0"/>
        <w:adjustRightInd w:val="0"/>
        <w:spacing w:after="0" w:line="240" w:lineRule="auto"/>
        <w:ind w:firstLine="720"/>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Партнер: __________________________________________________________________</w:t>
      </w:r>
    </w:p>
    <w:p w14:paraId="2B41C67E"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(полное и точное наименование Партнера юридического лица (фамилия, имя, отчество (при его наличии))</w:t>
      </w:r>
    </w:p>
    <w:p w14:paraId="1568A87E"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____________________________________________________________________________________________________________________________________</w:t>
      </w:r>
    </w:p>
    <w:p w14:paraId="6B149FA5"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Партнера индивидуального предпринимателя)</w:t>
      </w:r>
    </w:p>
    <w:p w14:paraId="113D6DC9"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____________________________________________________, УНП ________</w:t>
      </w:r>
    </w:p>
    <w:p w14:paraId="7CA980C6"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(место нахождения Партнера юридического лица (место жительства Партнера индивидуального предпринимателя), почтовый адрес Партнера для направления корреспонденции (уведомлений) Банка, при его отличии от места нахождения Партнера юридического лица (место жительства Партнера индивидуального предпринимателя)</w:t>
      </w:r>
    </w:p>
    <w:p w14:paraId="0DBE1415"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__________________________________________________________________</w:t>
      </w:r>
    </w:p>
    <w:p w14:paraId="50152FB0"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(вид деятельности юридического лица, индивидуального предпринимателя)</w:t>
      </w:r>
    </w:p>
    <w:p w14:paraId="57D34668"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__________________________________________________________________</w:t>
      </w:r>
    </w:p>
    <w:p w14:paraId="5F40EAF5"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(информация о товарах (выполняемых работах, оказываемых услугах), иных объектах гражданских прав, иных объектах гражданских прав, планируемых к реализации в рамках программы «</w:t>
      </w:r>
      <w:proofErr w:type="spellStart"/>
      <w:r w:rsidRPr="00B26F17">
        <w:rPr>
          <w:rFonts w:ascii="Times New Roman" w:eastAsia="Times New Roman" w:hAnsi="Times New Roman" w:cs="Times New Roman"/>
          <w:kern w:val="0"/>
          <w:sz w:val="20"/>
          <w:szCs w:val="20"/>
          <w:lang w:eastAsia="ru-RU"/>
          <w14:ligatures w14:val="none"/>
        </w:rPr>
        <w:t>ШиреКруг</w:t>
      </w:r>
      <w:proofErr w:type="spellEnd"/>
      <w:r w:rsidRPr="00B26F17">
        <w:rPr>
          <w:rFonts w:ascii="Times New Roman" w:eastAsia="Times New Roman" w:hAnsi="Times New Roman" w:cs="Times New Roman"/>
          <w:kern w:val="0"/>
          <w:sz w:val="20"/>
          <w:szCs w:val="20"/>
          <w:lang w:eastAsia="ru-RU"/>
          <w14:ligatures w14:val="none"/>
        </w:rPr>
        <w:t>»)</w:t>
      </w:r>
    </w:p>
    <w:p w14:paraId="5882976A" w14:textId="77777777" w:rsidR="00B26F17" w:rsidRPr="00B26F17" w:rsidRDefault="00B26F17" w:rsidP="00B26F17">
      <w:pPr>
        <w:autoSpaceDE w:val="0"/>
        <w:autoSpaceDN w:val="0"/>
        <w:adjustRightInd w:val="0"/>
        <w:spacing w:after="0" w:line="240" w:lineRule="auto"/>
        <w:ind w:firstLine="709"/>
        <w:rPr>
          <w:rFonts w:ascii="Times New Roman" w:eastAsia="Times New Roman" w:hAnsi="Times New Roman" w:cs="Times New Roman"/>
          <w:kern w:val="0"/>
          <w:sz w:val="24"/>
          <w:szCs w:val="24"/>
          <w:lang w:eastAsia="ru-RU"/>
          <w14:ligatures w14:val="none"/>
        </w:rPr>
      </w:pPr>
    </w:p>
    <w:p w14:paraId="24F79241" w14:textId="77777777" w:rsidR="00B26F17" w:rsidRPr="00B26F17" w:rsidRDefault="00B26F17" w:rsidP="00B26F17">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Просим заключить партнерское соглашение о сотрудничестве на основании условий оферты, размещенной на корпоративном сайте Банка по адресу www.belapb.by.</w:t>
      </w:r>
    </w:p>
    <w:p w14:paraId="48B28BCC" w14:textId="77777777" w:rsidR="00B26F17" w:rsidRPr="00B26F17" w:rsidRDefault="00B26F17" w:rsidP="00B26F17">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Подписанием настоящего заявления принимаем условия</w:t>
      </w:r>
      <w:r w:rsidRPr="00B26F17">
        <w:rPr>
          <w:rFonts w:ascii="Times New Roman" w:eastAsia="Times New Roman" w:hAnsi="Times New Roman" w:cs="Times New Roman"/>
          <w:kern w:val="0"/>
          <w:sz w:val="20"/>
          <w:szCs w:val="20"/>
          <w:lang w:eastAsia="ru-RU"/>
          <w14:ligatures w14:val="none"/>
        </w:rPr>
        <w:t xml:space="preserve"> </w:t>
      </w:r>
      <w:r w:rsidRPr="00B26F17">
        <w:rPr>
          <w:rFonts w:ascii="Times New Roman" w:eastAsia="Times New Roman" w:hAnsi="Times New Roman" w:cs="Times New Roman"/>
          <w:kern w:val="0"/>
          <w:sz w:val="28"/>
          <w:szCs w:val="28"/>
          <w:lang w:eastAsia="ru-RU"/>
          <w14:ligatures w14:val="none"/>
        </w:rPr>
        <w:t>партнерского соглашения о сотрудничестве, утвержденные решением правления ОАО «Белагропромбанк» от 12.06.2018, протокол №</w:t>
      </w:r>
      <w:r w:rsidRPr="00B26F17">
        <w:rPr>
          <w:rFonts w:ascii="Times New Roman" w:eastAsia="Times New Roman" w:hAnsi="Times New Roman" w:cs="Times New Roman"/>
          <w:kern w:val="0"/>
          <w:sz w:val="28"/>
          <w:szCs w:val="28"/>
          <w:lang w:val="en-US" w:eastAsia="ru-RU"/>
          <w14:ligatures w14:val="none"/>
        </w:rPr>
        <w:t> </w:t>
      </w:r>
      <w:r w:rsidRPr="00B26F17">
        <w:rPr>
          <w:rFonts w:ascii="Times New Roman" w:eastAsia="Times New Roman" w:hAnsi="Times New Roman" w:cs="Times New Roman"/>
          <w:kern w:val="0"/>
          <w:sz w:val="28"/>
          <w:szCs w:val="28"/>
          <w:lang w:eastAsia="ru-RU"/>
          <w14:ligatures w14:val="none"/>
        </w:rPr>
        <w:t>54, (далее – Условия) (в редакции, действующей на дату подписания настоящего заявления). Подтверждаем, что до подписания настоящего заявления ознакомились с Условиями, выражаем согласие с Условиями и обязуемся исполнять все обязательства Партнера надлежащим образом.</w:t>
      </w:r>
    </w:p>
    <w:p w14:paraId="04A9F631" w14:textId="77777777" w:rsidR="00B26F17" w:rsidRPr="00B26F17" w:rsidRDefault="00B26F17" w:rsidP="00B26F17">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Реквизиты текущего (расчетного) банковского счета Партнера, открытого в Банке, используемого для целей партнерского соглашения о сотрудничества ______________________________.</w:t>
      </w:r>
    </w:p>
    <w:p w14:paraId="07566A8E" w14:textId="77777777" w:rsidR="00B26F17" w:rsidRPr="00B26F17" w:rsidRDefault="00B26F17" w:rsidP="00B26F17">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8"/>
          <w:szCs w:val="28"/>
          <w:lang w:eastAsia="ru-RU"/>
          <w14:ligatures w14:val="none"/>
        </w:rPr>
        <w:t>Руководитель (индивидуальный предприниматель, иное уполномоченное лицо), действующий на основании</w:t>
      </w:r>
      <w:r w:rsidRPr="00B26F17">
        <w:rPr>
          <w:rFonts w:ascii="Times New Roman" w:eastAsia="Times New Roman" w:hAnsi="Times New Roman" w:cs="Times New Roman"/>
          <w:kern w:val="0"/>
          <w:sz w:val="24"/>
          <w:szCs w:val="24"/>
          <w:lang w:eastAsia="ru-RU"/>
          <w14:ligatures w14:val="none"/>
        </w:rPr>
        <w:t xml:space="preserve"> ___________________________________________________________________________</w:t>
      </w:r>
    </w:p>
    <w:p w14:paraId="19427845" w14:textId="77777777" w:rsidR="00B26F17" w:rsidRPr="00B26F17" w:rsidRDefault="00B26F17" w:rsidP="00B26F17">
      <w:pPr>
        <w:autoSpaceDE w:val="0"/>
        <w:autoSpaceDN w:val="0"/>
        <w:adjustRightInd w:val="0"/>
        <w:spacing w:after="0" w:line="240" w:lineRule="auto"/>
        <w:jc w:val="center"/>
        <w:rPr>
          <w:rFonts w:ascii="Times New Roman" w:eastAsia="Times New Roman" w:hAnsi="Times New Roman" w:cs="Times New Roman"/>
          <w:kern w:val="0"/>
          <w:sz w:val="16"/>
          <w:szCs w:val="16"/>
          <w:lang w:eastAsia="ru-RU"/>
          <w14:ligatures w14:val="none"/>
        </w:rPr>
      </w:pPr>
      <w:r w:rsidRPr="00B26F17">
        <w:rPr>
          <w:rFonts w:ascii="Times New Roman" w:eastAsia="Times New Roman" w:hAnsi="Times New Roman" w:cs="Times New Roman"/>
          <w:kern w:val="0"/>
          <w:sz w:val="16"/>
          <w:szCs w:val="16"/>
          <w:lang w:eastAsia="ru-RU"/>
          <w14:ligatures w14:val="none"/>
        </w:rPr>
        <w:t>(Устава, Положения, доверенности, свидетельства о регистрации индивидуального предпринимателя и др.)</w:t>
      </w:r>
    </w:p>
    <w:p w14:paraId="260CA8C3" w14:textId="77777777" w:rsidR="00B26F17" w:rsidRPr="00B26F17" w:rsidRDefault="00B26F17" w:rsidP="00B26F17">
      <w:pPr>
        <w:autoSpaceDE w:val="0"/>
        <w:autoSpaceDN w:val="0"/>
        <w:adjustRightInd w:val="0"/>
        <w:spacing w:after="0" w:line="240" w:lineRule="auto"/>
        <w:ind w:firstLine="708"/>
        <w:jc w:val="both"/>
        <w:rPr>
          <w:rFonts w:ascii="Times New Roman" w:eastAsia="Times New Roman" w:hAnsi="Times New Roman" w:cs="Times New Roman"/>
          <w:kern w:val="0"/>
          <w:sz w:val="23"/>
          <w:szCs w:val="23"/>
          <w:lang w:eastAsia="ru-RU"/>
          <w14:ligatures w14:val="none"/>
        </w:rPr>
      </w:pPr>
    </w:p>
    <w:p w14:paraId="4EB3156F"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B26F17">
        <w:rPr>
          <w:rFonts w:ascii="Times New Roman" w:eastAsia="Times New Roman" w:hAnsi="Times New Roman" w:cs="Times New Roman"/>
          <w:kern w:val="0"/>
          <w:lang w:eastAsia="ru-RU"/>
          <w14:ligatures w14:val="none"/>
        </w:rPr>
        <w:t>_____________________________________________________ __________/______________________/</w:t>
      </w:r>
    </w:p>
    <w:p w14:paraId="474A1FEF" w14:textId="77777777" w:rsidR="00B26F17" w:rsidRPr="00B26F17" w:rsidRDefault="00B26F17" w:rsidP="00B26F17">
      <w:pPr>
        <w:autoSpaceDE w:val="0"/>
        <w:autoSpaceDN w:val="0"/>
        <w:adjustRightInd w:val="0"/>
        <w:spacing w:after="0" w:line="240" w:lineRule="auto"/>
        <w:jc w:val="both"/>
        <w:rPr>
          <w:rFonts w:ascii="Times New Roman" w:eastAsia="Times New Roman" w:hAnsi="Times New Roman" w:cs="Times New Roman"/>
          <w:spacing w:val="-6"/>
          <w:kern w:val="0"/>
          <w:sz w:val="16"/>
          <w:szCs w:val="16"/>
          <w:lang w:eastAsia="ru-RU"/>
          <w14:ligatures w14:val="none"/>
        </w:rPr>
      </w:pPr>
      <w:r w:rsidRPr="00B26F17">
        <w:rPr>
          <w:rFonts w:ascii="Times New Roman" w:eastAsia="Times New Roman" w:hAnsi="Times New Roman" w:cs="Times New Roman"/>
          <w:spacing w:val="-6"/>
          <w:kern w:val="0"/>
          <w:sz w:val="16"/>
          <w:szCs w:val="16"/>
          <w:lang w:eastAsia="ru-RU"/>
          <w14:ligatures w14:val="none"/>
        </w:rPr>
        <w:t xml:space="preserve"> (должность руководителя (уполномоченного лица)) (подпись) (инициалы, фамилия)</w:t>
      </w:r>
    </w:p>
    <w:p w14:paraId="01B80126" w14:textId="77777777" w:rsidR="00B26F17" w:rsidRPr="00B26F17" w:rsidRDefault="00B26F17" w:rsidP="00B26F17">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М.П. (при наличии)</w:t>
      </w:r>
    </w:p>
    <w:p w14:paraId="0B10C2CF" w14:textId="77777777" w:rsidR="00B26F17" w:rsidRPr="00B26F17" w:rsidRDefault="00B26F17" w:rsidP="00B26F17">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lastRenderedPageBreak/>
        <w:t>«____» ______________ _____ г.</w:t>
      </w:r>
    </w:p>
    <w:p w14:paraId="1D0E34ED" w14:textId="77777777" w:rsidR="00B26F17" w:rsidRPr="00B26F17" w:rsidRDefault="00B26F17" w:rsidP="00B26F17">
      <w:pPr>
        <w:autoSpaceDE w:val="0"/>
        <w:autoSpaceDN w:val="0"/>
        <w:adjustRightInd w:val="0"/>
        <w:spacing w:before="120" w:after="0" w:line="240" w:lineRule="auto"/>
        <w:jc w:val="center"/>
        <w:rPr>
          <w:rFonts w:ascii="Times New Roman" w:eastAsia="Times New Roman" w:hAnsi="Times New Roman" w:cs="Times New Roman"/>
          <w:b/>
          <w:kern w:val="0"/>
          <w:sz w:val="28"/>
          <w:szCs w:val="28"/>
          <w:lang w:eastAsia="ru-RU"/>
          <w14:ligatures w14:val="none"/>
        </w:rPr>
      </w:pPr>
    </w:p>
    <w:p w14:paraId="45113BA2" w14:textId="77777777" w:rsidR="00B26F17" w:rsidRPr="00B26F17" w:rsidRDefault="00B26F17" w:rsidP="00B26F17">
      <w:pPr>
        <w:autoSpaceDE w:val="0"/>
        <w:autoSpaceDN w:val="0"/>
        <w:adjustRightInd w:val="0"/>
        <w:spacing w:before="120"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ОТМЕТКИ БАНКА</w:t>
      </w:r>
    </w:p>
    <w:p w14:paraId="412994C0"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33C5247"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4"/>
          <w:szCs w:val="24"/>
          <w:u w:val="single"/>
          <w:lang w:eastAsia="ru-RU"/>
          <w14:ligatures w14:val="none"/>
        </w:rPr>
      </w:pPr>
      <w:r w:rsidRPr="00B26F17">
        <w:rPr>
          <w:rFonts w:ascii="Times New Roman" w:eastAsia="Times New Roman" w:hAnsi="Times New Roman" w:cs="Times New Roman"/>
          <w:kern w:val="0"/>
          <w:sz w:val="24"/>
          <w:szCs w:val="24"/>
          <w:lang w:eastAsia="ru-RU"/>
          <w14:ligatures w14:val="none"/>
        </w:rPr>
        <w:t>_____________________________ ____________/__________________________________/</w:t>
      </w:r>
    </w:p>
    <w:p w14:paraId="6C2D6766"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 xml:space="preserve">(должность работника </w:t>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t xml:space="preserve">    </w:t>
      </w:r>
      <w:proofErr w:type="gramStart"/>
      <w:r w:rsidRPr="00B26F17">
        <w:rPr>
          <w:rFonts w:ascii="Times New Roman" w:eastAsia="Times New Roman" w:hAnsi="Times New Roman" w:cs="Times New Roman"/>
          <w:kern w:val="0"/>
          <w:sz w:val="20"/>
          <w:szCs w:val="20"/>
          <w:lang w:eastAsia="ru-RU"/>
          <w14:ligatures w14:val="none"/>
        </w:rPr>
        <w:tab/>
        <w:t xml:space="preserve">  (</w:t>
      </w:r>
      <w:proofErr w:type="gramEnd"/>
      <w:r w:rsidRPr="00B26F17">
        <w:rPr>
          <w:rFonts w:ascii="Times New Roman" w:eastAsia="Times New Roman" w:hAnsi="Times New Roman" w:cs="Times New Roman"/>
          <w:kern w:val="0"/>
          <w:sz w:val="20"/>
          <w:szCs w:val="20"/>
          <w:lang w:eastAsia="ru-RU"/>
          <w14:ligatures w14:val="none"/>
        </w:rPr>
        <w:t xml:space="preserve">подпись) </w:t>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t xml:space="preserve">  (инициалы, фамилия)</w:t>
      </w:r>
    </w:p>
    <w:p w14:paraId="24E4ACC4"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 xml:space="preserve">службы клиентского менеджмента) </w:t>
      </w:r>
    </w:p>
    <w:p w14:paraId="73C4A6A7" w14:textId="77777777" w:rsidR="00B26F17" w:rsidRPr="00B26F17" w:rsidRDefault="00B26F17" w:rsidP="00B26F17">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«____» ______________ _____ г.</w:t>
      </w:r>
    </w:p>
    <w:p w14:paraId="5A3A517F" w14:textId="77777777" w:rsidR="00B26F17" w:rsidRPr="00B26F17" w:rsidRDefault="00B26F17" w:rsidP="00B26F17">
      <w:pPr>
        <w:autoSpaceDE w:val="0"/>
        <w:autoSpaceDN w:val="0"/>
        <w:adjustRightInd w:val="0"/>
        <w:spacing w:before="120" w:after="0" w:line="240" w:lineRule="auto"/>
        <w:jc w:val="both"/>
        <w:rPr>
          <w:rFonts w:ascii="Times New Roman" w:eastAsia="Times New Roman" w:hAnsi="Times New Roman" w:cs="Times New Roman"/>
          <w:kern w:val="0"/>
          <w:sz w:val="24"/>
          <w:szCs w:val="24"/>
          <w:lang w:eastAsia="ru-RU"/>
          <w14:ligatures w14:val="none"/>
        </w:rPr>
      </w:pPr>
    </w:p>
    <w:p w14:paraId="0A5566A8"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4"/>
          <w:szCs w:val="24"/>
          <w:u w:val="single"/>
          <w:lang w:eastAsia="ru-RU"/>
          <w14:ligatures w14:val="none"/>
        </w:rPr>
      </w:pPr>
      <w:r w:rsidRPr="00B26F17">
        <w:rPr>
          <w:rFonts w:ascii="Times New Roman" w:eastAsia="Times New Roman" w:hAnsi="Times New Roman" w:cs="Times New Roman"/>
          <w:kern w:val="0"/>
          <w:sz w:val="24"/>
          <w:szCs w:val="24"/>
          <w:lang w:eastAsia="ru-RU"/>
          <w14:ligatures w14:val="none"/>
        </w:rPr>
        <w:t>___________________________________ ____________/____________________________/</w:t>
      </w:r>
    </w:p>
    <w:p w14:paraId="094FF5A1"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 xml:space="preserve">(должность руководителя подразделения Банка        </w:t>
      </w:r>
      <w:proofErr w:type="gramStart"/>
      <w:r w:rsidRPr="00B26F17">
        <w:rPr>
          <w:rFonts w:ascii="Times New Roman" w:eastAsia="Times New Roman" w:hAnsi="Times New Roman" w:cs="Times New Roman"/>
          <w:kern w:val="0"/>
          <w:sz w:val="20"/>
          <w:szCs w:val="20"/>
          <w:lang w:eastAsia="ru-RU"/>
          <w14:ligatures w14:val="none"/>
        </w:rPr>
        <w:t xml:space="preserve">   (</w:t>
      </w:r>
      <w:proofErr w:type="gramEnd"/>
      <w:r w:rsidRPr="00B26F17">
        <w:rPr>
          <w:rFonts w:ascii="Times New Roman" w:eastAsia="Times New Roman" w:hAnsi="Times New Roman" w:cs="Times New Roman"/>
          <w:kern w:val="0"/>
          <w:sz w:val="20"/>
          <w:szCs w:val="20"/>
          <w:lang w:eastAsia="ru-RU"/>
          <w14:ligatures w14:val="none"/>
        </w:rPr>
        <w:t>подпись)                        (инициалы, фамилия)</w:t>
      </w:r>
    </w:p>
    <w:p w14:paraId="5B8ED69C"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 xml:space="preserve">(иного уполномоченного лица)) </w:t>
      </w:r>
    </w:p>
    <w:p w14:paraId="11CC168F"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М.П.</w:t>
      </w:r>
    </w:p>
    <w:p w14:paraId="5D8A3767"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«____» ______________ _____ г.</w:t>
      </w:r>
    </w:p>
    <w:p w14:paraId="1A7C40E3" w14:textId="77777777" w:rsidR="00B26F17" w:rsidRPr="00B26F17" w:rsidRDefault="00B26F17" w:rsidP="00B26F17">
      <w:pPr>
        <w:spacing w:after="0" w:line="240" w:lineRule="auto"/>
        <w:rPr>
          <w:rFonts w:ascii="Times New Roman" w:eastAsia="Times New Roman" w:hAnsi="Times New Roman" w:cs="Times New Roman"/>
          <w:kern w:val="0"/>
          <w:sz w:val="20"/>
          <w:szCs w:val="20"/>
          <w:lang w:eastAsia="ru-RU"/>
          <w14:ligatures w14:val="none"/>
        </w:rPr>
      </w:pPr>
    </w:p>
    <w:p w14:paraId="2BD20F78" w14:textId="77777777" w:rsidR="00B26F17" w:rsidRPr="00B26F17" w:rsidRDefault="00B26F17" w:rsidP="00B26F17">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Между Банком и Партнером заключено партнерское соглашение о сотрудничестве от «___» _____________20___г. № ___________.</w:t>
      </w:r>
    </w:p>
    <w:p w14:paraId="34A8419E" w14:textId="77777777" w:rsidR="00B26F17" w:rsidRPr="00B26F17" w:rsidRDefault="00B26F17"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5EA07C4" w14:textId="77777777" w:rsidR="00B26F17" w:rsidRPr="00B26F17" w:rsidRDefault="00B26F17" w:rsidP="00B26F17">
      <w:pPr>
        <w:spacing w:after="0" w:line="280" w:lineRule="exact"/>
        <w:ind w:left="9072"/>
        <w:jc w:val="both"/>
        <w:rPr>
          <w:rFonts w:ascii="Times New Roman" w:eastAsia="Times New Roman" w:hAnsi="Times New Roman" w:cs="Times New Roman"/>
          <w:kern w:val="0"/>
          <w:sz w:val="28"/>
          <w:szCs w:val="28"/>
          <w:lang w:eastAsia="ru-RU"/>
          <w14:ligatures w14:val="none"/>
        </w:rPr>
        <w:sectPr w:rsidR="00B26F17" w:rsidRPr="00B26F17" w:rsidSect="00B26F17">
          <w:footnotePr>
            <w:numRestart w:val="eachPage"/>
          </w:footnotePr>
          <w:pgSz w:w="11906" w:h="16838"/>
          <w:pgMar w:top="1134" w:right="567" w:bottom="1134" w:left="1701" w:header="708" w:footer="708" w:gutter="0"/>
          <w:cols w:space="708"/>
          <w:docGrid w:linePitch="360"/>
        </w:sectPr>
      </w:pPr>
    </w:p>
    <w:p w14:paraId="6E38BAF9" w14:textId="77777777" w:rsidR="00B26F17" w:rsidRPr="00B26F17" w:rsidRDefault="00B26F17" w:rsidP="00B26F17">
      <w:pPr>
        <w:spacing w:after="0" w:line="280" w:lineRule="exact"/>
        <w:ind w:left="9072"/>
        <w:jc w:val="both"/>
        <w:rPr>
          <w:rFonts w:ascii="Times New Roman" w:eastAsia="Times New Roman" w:hAnsi="Times New Roman" w:cs="Times New Roman"/>
          <w:kern w:val="0"/>
          <w:sz w:val="28"/>
          <w:szCs w:val="28"/>
          <w:lang w:eastAsia="ru-RU"/>
          <w14:ligatures w14:val="none"/>
        </w:rPr>
        <w:sectPr w:rsidR="00B26F17" w:rsidRPr="00B26F17" w:rsidSect="00B26F17">
          <w:headerReference w:type="default" r:id="rId8"/>
          <w:footnotePr>
            <w:numRestart w:val="eachSect"/>
          </w:footnotePr>
          <w:type w:val="continuous"/>
          <w:pgSz w:w="11906" w:h="16838"/>
          <w:pgMar w:top="1134" w:right="567" w:bottom="1134" w:left="1701" w:header="709" w:footer="709" w:gutter="0"/>
          <w:cols w:space="720"/>
          <w:titlePg/>
          <w:docGrid w:linePitch="272"/>
        </w:sectPr>
      </w:pPr>
    </w:p>
    <w:p w14:paraId="1169DB52" w14:textId="77777777" w:rsidR="00B26F17" w:rsidRPr="00B26F17" w:rsidRDefault="00B26F17" w:rsidP="00B26F17">
      <w:pPr>
        <w:spacing w:after="0" w:line="280" w:lineRule="exact"/>
        <w:ind w:left="10206"/>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lastRenderedPageBreak/>
        <w:t xml:space="preserve">Приложение 2 </w:t>
      </w:r>
    </w:p>
    <w:p w14:paraId="250F8BD1" w14:textId="77777777" w:rsidR="00B26F17" w:rsidRPr="00B26F17" w:rsidRDefault="00B26F17" w:rsidP="00B26F17">
      <w:pPr>
        <w:spacing w:after="0" w:line="280" w:lineRule="exact"/>
        <w:ind w:left="10206"/>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xml:space="preserve">к Условиям партнерского соглашения о сотрудничестве </w:t>
      </w:r>
    </w:p>
    <w:p w14:paraId="60739F26" w14:textId="77777777" w:rsidR="00B26F17" w:rsidRPr="00B26F17" w:rsidRDefault="00B26F17" w:rsidP="00B26F17">
      <w:pPr>
        <w:spacing w:after="0" w:line="280" w:lineRule="exact"/>
        <w:ind w:left="10206"/>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(типовая форма)</w:t>
      </w:r>
    </w:p>
    <w:p w14:paraId="4EAD66EB"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______________________________</w:t>
      </w:r>
    </w:p>
    <w:p w14:paraId="6D5237B6"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(Наименование подразделения</w:t>
      </w:r>
    </w:p>
    <w:p w14:paraId="06302201"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ОАО «Белагропромбанк», адрес)</w:t>
      </w:r>
    </w:p>
    <w:p w14:paraId="7F952E97"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p w14:paraId="192959D5"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АКТ</w:t>
      </w:r>
    </w:p>
    <w:p w14:paraId="62680756"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об оказанных услугах по Соглашению о сотрудничестве</w:t>
      </w:r>
    </w:p>
    <w:p w14:paraId="4BEE489B"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xml:space="preserve"> № ____ от _</w:t>
      </w:r>
      <w:proofErr w:type="gramStart"/>
      <w:r w:rsidRPr="00B26F17">
        <w:rPr>
          <w:rFonts w:ascii="Times New Roman" w:eastAsia="Times New Roman" w:hAnsi="Times New Roman" w:cs="Times New Roman"/>
          <w:kern w:val="0"/>
          <w:sz w:val="28"/>
          <w:szCs w:val="28"/>
          <w:lang w:eastAsia="ru-RU"/>
          <w14:ligatures w14:val="none"/>
        </w:rPr>
        <w:t>_._</w:t>
      </w:r>
      <w:proofErr w:type="gramEnd"/>
      <w:r w:rsidRPr="00B26F17">
        <w:rPr>
          <w:rFonts w:ascii="Times New Roman" w:eastAsia="Times New Roman" w:hAnsi="Times New Roman" w:cs="Times New Roman"/>
          <w:kern w:val="0"/>
          <w:sz w:val="28"/>
          <w:szCs w:val="28"/>
          <w:lang w:eastAsia="ru-RU"/>
          <w14:ligatures w14:val="none"/>
        </w:rPr>
        <w:t>_._____, заключенному с</w:t>
      </w:r>
    </w:p>
    <w:p w14:paraId="0F643E66"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______________________________________</w:t>
      </w:r>
    </w:p>
    <w:p w14:paraId="13BA8B9A"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(наименование Партнера)</w:t>
      </w:r>
    </w:p>
    <w:p w14:paraId="768A3D6D"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p w14:paraId="30637E6D" w14:textId="77777777" w:rsidR="00B26F17" w:rsidRPr="00B26F17" w:rsidRDefault="00B26F17" w:rsidP="00B26F17">
      <w:pPr>
        <w:spacing w:after="0" w:line="240" w:lineRule="auto"/>
        <w:jc w:val="right"/>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 ______​ 20__ г.</w:t>
      </w:r>
    </w:p>
    <w:p w14:paraId="73F5F0F0" w14:textId="77777777" w:rsidR="00B26F17" w:rsidRPr="00B26F17" w:rsidRDefault="00B26F17" w:rsidP="00B26F17">
      <w:pPr>
        <w:spacing w:after="0" w:line="240" w:lineRule="auto"/>
        <w:jc w:val="right"/>
        <w:rPr>
          <w:rFonts w:ascii="Times New Roman" w:eastAsia="Times New Roman" w:hAnsi="Times New Roman" w:cs="Times New Roman"/>
          <w:kern w:val="0"/>
          <w:sz w:val="28"/>
          <w:szCs w:val="28"/>
          <w:lang w:eastAsia="ru-RU"/>
          <w14:ligatures w14:val="none"/>
        </w:rPr>
      </w:pPr>
    </w:p>
    <w:p w14:paraId="3D29231F"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за период _____________​ 20___​ года</w:t>
      </w:r>
    </w:p>
    <w:p w14:paraId="6E352085" w14:textId="77777777" w:rsidR="00B26F17" w:rsidRPr="00B26F17" w:rsidRDefault="00B26F17" w:rsidP="00B26F17">
      <w:pPr>
        <w:spacing w:after="0" w:line="240" w:lineRule="auto"/>
        <w:ind w:left="720" w:firstLine="720"/>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xml:space="preserve">    (месяц)</w:t>
      </w:r>
    </w:p>
    <w:p w14:paraId="072D7A5E"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на __________ листе</w:t>
      </w:r>
    </w:p>
    <w:p w14:paraId="76BC18EC" w14:textId="77777777" w:rsidR="00B26F17" w:rsidRPr="00B26F17" w:rsidRDefault="00B26F17" w:rsidP="00B26F17">
      <w:pPr>
        <w:spacing w:after="0" w:line="240" w:lineRule="auto"/>
        <w:ind w:left="709"/>
        <w:jc w:val="both"/>
        <w:rPr>
          <w:rFonts w:ascii="Times New Roman" w:eastAsia="Times New Roman" w:hAnsi="Times New Roman" w:cs="Times New Roman"/>
          <w:kern w:val="0"/>
          <w:sz w:val="28"/>
          <w:szCs w:val="28"/>
          <w:lang w:eastAsia="ru-RU"/>
          <w14:ligatures w14:val="none"/>
        </w:rPr>
      </w:pPr>
    </w:p>
    <w:tbl>
      <w:tblPr>
        <w:tblW w:w="15025" w:type="dxa"/>
        <w:tblLayout w:type="fixed"/>
        <w:tblCellMar>
          <w:top w:w="15" w:type="dxa"/>
          <w:left w:w="15" w:type="dxa"/>
          <w:bottom w:w="15" w:type="dxa"/>
          <w:right w:w="15" w:type="dxa"/>
        </w:tblCellMar>
        <w:tblLook w:val="04A0" w:firstRow="1" w:lastRow="0" w:firstColumn="1" w:lastColumn="0" w:noHBand="0" w:noVBand="1"/>
      </w:tblPr>
      <w:tblGrid>
        <w:gridCol w:w="1149"/>
        <w:gridCol w:w="2297"/>
        <w:gridCol w:w="1276"/>
        <w:gridCol w:w="1814"/>
        <w:gridCol w:w="1843"/>
        <w:gridCol w:w="1134"/>
        <w:gridCol w:w="1842"/>
        <w:gridCol w:w="1701"/>
        <w:gridCol w:w="1969"/>
      </w:tblGrid>
      <w:tr w:rsidR="00B26F17" w:rsidRPr="00B26F17" w14:paraId="4E47DE24" w14:textId="77777777" w:rsidTr="00A31ACA">
        <w:tc>
          <w:tcPr>
            <w:tcW w:w="1149" w:type="dxa"/>
            <w:tcBorders>
              <w:top w:val="single" w:sz="6" w:space="0" w:color="auto"/>
              <w:left w:val="single" w:sz="6" w:space="0" w:color="auto"/>
              <w:bottom w:val="single" w:sz="6" w:space="0" w:color="auto"/>
              <w:right w:val="single" w:sz="6" w:space="0" w:color="auto"/>
            </w:tcBorders>
            <w:vAlign w:val="center"/>
            <w:hideMark/>
          </w:tcPr>
          <w:p w14:paraId="29151F74"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w:t>
            </w:r>
          </w:p>
        </w:tc>
        <w:tc>
          <w:tcPr>
            <w:tcW w:w="2297" w:type="dxa"/>
            <w:tcBorders>
              <w:top w:val="single" w:sz="6" w:space="0" w:color="auto"/>
              <w:left w:val="single" w:sz="6" w:space="0" w:color="auto"/>
              <w:bottom w:val="single" w:sz="6" w:space="0" w:color="auto"/>
              <w:right w:val="single" w:sz="6" w:space="0" w:color="auto"/>
            </w:tcBorders>
            <w:vAlign w:val="center"/>
            <w:hideMark/>
          </w:tcPr>
          <w:p w14:paraId="2A647996"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Сумма кредитных средств, перечисленных банком, бел. руб. коп.</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B993E2A"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Дата зачисления банком кредитных средств</w:t>
            </w:r>
          </w:p>
        </w:tc>
        <w:tc>
          <w:tcPr>
            <w:tcW w:w="1814" w:type="dxa"/>
            <w:tcBorders>
              <w:top w:val="single" w:sz="6" w:space="0" w:color="auto"/>
              <w:left w:val="single" w:sz="6" w:space="0" w:color="auto"/>
              <w:bottom w:val="single" w:sz="6" w:space="0" w:color="auto"/>
              <w:right w:val="single" w:sz="6" w:space="0" w:color="auto"/>
            </w:tcBorders>
            <w:vAlign w:val="center"/>
            <w:hideMark/>
          </w:tcPr>
          <w:p w14:paraId="70F2C6D1"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Размер вознаграждения, %</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CC23FFB"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Сумма вознаграждения (с учетом НДС, по ставке 20 %), бел. руб. коп.</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31D43FF"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Сумма НДС, бел. руб. коп</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4C64FE1"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Дата списания банком /уплаты Партнером вознаграждения</w:t>
            </w:r>
            <w:r w:rsidRPr="00B26F17">
              <w:rPr>
                <w:rFonts w:ascii="Times New Roman" w:eastAsia="Times New Roman" w:hAnsi="Times New Roman" w:cs="Times New Roman"/>
                <w:kern w:val="0"/>
                <w:sz w:val="24"/>
                <w:szCs w:val="24"/>
                <w:vertAlign w:val="superscript"/>
                <w:lang w:eastAsia="ru-RU"/>
                <w14:ligatures w14:val="none"/>
              </w:rPr>
              <w:footnoteReference w:id="1"/>
            </w:r>
          </w:p>
        </w:tc>
        <w:tc>
          <w:tcPr>
            <w:tcW w:w="1701" w:type="dxa"/>
            <w:tcBorders>
              <w:top w:val="single" w:sz="6" w:space="0" w:color="auto"/>
              <w:left w:val="single" w:sz="6" w:space="0" w:color="auto"/>
              <w:bottom w:val="single" w:sz="6" w:space="0" w:color="auto"/>
              <w:right w:val="single" w:sz="6" w:space="0" w:color="auto"/>
            </w:tcBorders>
            <w:vAlign w:val="center"/>
            <w:hideMark/>
          </w:tcPr>
          <w:p w14:paraId="46F30DBB"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Сумма списанного/</w:t>
            </w:r>
          </w:p>
          <w:p w14:paraId="7562921A"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уплаченного вознаграждения бел. руб. коп.</w:t>
            </w:r>
          </w:p>
        </w:tc>
        <w:tc>
          <w:tcPr>
            <w:tcW w:w="1969" w:type="dxa"/>
            <w:tcBorders>
              <w:top w:val="single" w:sz="6" w:space="0" w:color="auto"/>
              <w:left w:val="single" w:sz="6" w:space="0" w:color="auto"/>
              <w:bottom w:val="single" w:sz="6" w:space="0" w:color="auto"/>
              <w:right w:val="single" w:sz="6" w:space="0" w:color="auto"/>
            </w:tcBorders>
            <w:vAlign w:val="center"/>
            <w:hideMark/>
          </w:tcPr>
          <w:p w14:paraId="618BE11C" w14:textId="77777777" w:rsidR="00B26F17" w:rsidRPr="00B26F17" w:rsidRDefault="00B26F17" w:rsidP="00B26F17">
            <w:pPr>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Вознаграждение, подлежащее перечислению Партнером, бел. руб. коп.</w:t>
            </w:r>
          </w:p>
        </w:tc>
      </w:tr>
      <w:tr w:rsidR="00B26F17" w:rsidRPr="00B26F17" w14:paraId="493AA1CC" w14:textId="77777777" w:rsidTr="00A31ACA">
        <w:tc>
          <w:tcPr>
            <w:tcW w:w="1149" w:type="dxa"/>
            <w:tcBorders>
              <w:top w:val="single" w:sz="6" w:space="0" w:color="auto"/>
              <w:left w:val="single" w:sz="6" w:space="0" w:color="auto"/>
              <w:bottom w:val="single" w:sz="6" w:space="0" w:color="auto"/>
              <w:right w:val="single" w:sz="6" w:space="0" w:color="auto"/>
            </w:tcBorders>
            <w:vAlign w:val="center"/>
            <w:hideMark/>
          </w:tcPr>
          <w:p w14:paraId="3621E54B"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1</w:t>
            </w:r>
          </w:p>
        </w:tc>
        <w:tc>
          <w:tcPr>
            <w:tcW w:w="2297" w:type="dxa"/>
            <w:tcBorders>
              <w:top w:val="single" w:sz="6" w:space="0" w:color="auto"/>
              <w:left w:val="single" w:sz="6" w:space="0" w:color="auto"/>
              <w:bottom w:val="single" w:sz="6" w:space="0" w:color="auto"/>
              <w:right w:val="single" w:sz="6" w:space="0" w:color="auto"/>
            </w:tcBorders>
            <w:vAlign w:val="center"/>
            <w:hideMark/>
          </w:tcPr>
          <w:p w14:paraId="4D663C65"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2</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627D9D6"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3</w:t>
            </w:r>
          </w:p>
        </w:tc>
        <w:tc>
          <w:tcPr>
            <w:tcW w:w="1814" w:type="dxa"/>
            <w:tcBorders>
              <w:top w:val="single" w:sz="6" w:space="0" w:color="auto"/>
              <w:left w:val="single" w:sz="6" w:space="0" w:color="auto"/>
              <w:bottom w:val="single" w:sz="6" w:space="0" w:color="auto"/>
              <w:right w:val="single" w:sz="6" w:space="0" w:color="auto"/>
            </w:tcBorders>
            <w:vAlign w:val="center"/>
            <w:hideMark/>
          </w:tcPr>
          <w:p w14:paraId="21DCDD35"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4</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11EF466"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5</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B92C519"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6</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8A013F8"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7</w:t>
            </w:r>
          </w:p>
        </w:tc>
        <w:tc>
          <w:tcPr>
            <w:tcW w:w="1701" w:type="dxa"/>
            <w:tcBorders>
              <w:top w:val="single" w:sz="6" w:space="0" w:color="auto"/>
              <w:left w:val="single" w:sz="6" w:space="0" w:color="auto"/>
              <w:bottom w:val="single" w:sz="6" w:space="0" w:color="auto"/>
              <w:right w:val="single" w:sz="6" w:space="0" w:color="auto"/>
            </w:tcBorders>
            <w:vAlign w:val="center"/>
            <w:hideMark/>
          </w:tcPr>
          <w:p w14:paraId="502ADA4C"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8</w:t>
            </w:r>
          </w:p>
        </w:tc>
        <w:tc>
          <w:tcPr>
            <w:tcW w:w="1969" w:type="dxa"/>
            <w:tcBorders>
              <w:top w:val="single" w:sz="6" w:space="0" w:color="auto"/>
              <w:left w:val="single" w:sz="6" w:space="0" w:color="auto"/>
              <w:bottom w:val="single" w:sz="6" w:space="0" w:color="auto"/>
              <w:right w:val="single" w:sz="6" w:space="0" w:color="auto"/>
            </w:tcBorders>
            <w:vAlign w:val="center"/>
            <w:hideMark/>
          </w:tcPr>
          <w:p w14:paraId="17058136"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9</w:t>
            </w:r>
          </w:p>
        </w:tc>
      </w:tr>
      <w:tr w:rsidR="00B26F17" w:rsidRPr="00B26F17" w14:paraId="2CA7D02A" w14:textId="77777777" w:rsidTr="00A31ACA">
        <w:tc>
          <w:tcPr>
            <w:tcW w:w="1149" w:type="dxa"/>
            <w:tcBorders>
              <w:top w:val="single" w:sz="6" w:space="0" w:color="auto"/>
              <w:left w:val="single" w:sz="6" w:space="0" w:color="auto"/>
              <w:bottom w:val="single" w:sz="6" w:space="0" w:color="auto"/>
              <w:right w:val="single" w:sz="6" w:space="0" w:color="auto"/>
            </w:tcBorders>
            <w:vAlign w:val="center"/>
            <w:hideMark/>
          </w:tcPr>
          <w:p w14:paraId="695DFD40"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2297" w:type="dxa"/>
            <w:tcBorders>
              <w:top w:val="single" w:sz="6" w:space="0" w:color="auto"/>
              <w:left w:val="single" w:sz="6" w:space="0" w:color="auto"/>
              <w:bottom w:val="single" w:sz="6" w:space="0" w:color="auto"/>
              <w:right w:val="single" w:sz="6" w:space="0" w:color="auto"/>
            </w:tcBorders>
            <w:vAlign w:val="center"/>
            <w:hideMark/>
          </w:tcPr>
          <w:p w14:paraId="55C980E7"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E62F30A"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814" w:type="dxa"/>
            <w:tcBorders>
              <w:top w:val="single" w:sz="6" w:space="0" w:color="auto"/>
              <w:left w:val="single" w:sz="6" w:space="0" w:color="auto"/>
              <w:bottom w:val="single" w:sz="6" w:space="0" w:color="auto"/>
              <w:right w:val="single" w:sz="6" w:space="0" w:color="auto"/>
            </w:tcBorders>
            <w:vAlign w:val="center"/>
            <w:hideMark/>
          </w:tcPr>
          <w:p w14:paraId="2512874C"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2DD3F15"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CC9E59E"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87AA1D6"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539F5480"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969" w:type="dxa"/>
            <w:tcBorders>
              <w:top w:val="single" w:sz="6" w:space="0" w:color="auto"/>
              <w:left w:val="single" w:sz="6" w:space="0" w:color="auto"/>
              <w:bottom w:val="single" w:sz="6" w:space="0" w:color="auto"/>
              <w:right w:val="single" w:sz="6" w:space="0" w:color="auto"/>
            </w:tcBorders>
            <w:vAlign w:val="center"/>
            <w:hideMark/>
          </w:tcPr>
          <w:p w14:paraId="22799076"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r>
      <w:tr w:rsidR="00B26F17" w:rsidRPr="00B26F17" w14:paraId="5EF1BCFE" w14:textId="77777777" w:rsidTr="00A31ACA">
        <w:tc>
          <w:tcPr>
            <w:tcW w:w="1149" w:type="dxa"/>
            <w:tcBorders>
              <w:top w:val="single" w:sz="6" w:space="0" w:color="auto"/>
              <w:left w:val="single" w:sz="6" w:space="0" w:color="auto"/>
              <w:bottom w:val="single" w:sz="6" w:space="0" w:color="auto"/>
              <w:right w:val="single" w:sz="6" w:space="0" w:color="auto"/>
            </w:tcBorders>
            <w:vAlign w:val="center"/>
            <w:hideMark/>
          </w:tcPr>
          <w:p w14:paraId="3CE9B82B"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2297" w:type="dxa"/>
            <w:tcBorders>
              <w:top w:val="single" w:sz="6" w:space="0" w:color="auto"/>
              <w:left w:val="single" w:sz="6" w:space="0" w:color="auto"/>
              <w:bottom w:val="single" w:sz="6" w:space="0" w:color="auto"/>
              <w:right w:val="single" w:sz="6" w:space="0" w:color="auto"/>
            </w:tcBorders>
            <w:vAlign w:val="center"/>
            <w:hideMark/>
          </w:tcPr>
          <w:p w14:paraId="6D4B2C73"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7F52804"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814" w:type="dxa"/>
            <w:tcBorders>
              <w:top w:val="single" w:sz="6" w:space="0" w:color="auto"/>
              <w:left w:val="single" w:sz="6" w:space="0" w:color="auto"/>
              <w:bottom w:val="single" w:sz="6" w:space="0" w:color="auto"/>
              <w:right w:val="single" w:sz="6" w:space="0" w:color="auto"/>
            </w:tcBorders>
            <w:vAlign w:val="center"/>
            <w:hideMark/>
          </w:tcPr>
          <w:p w14:paraId="130D258E"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A66750D"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7A563F7"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EF8D878"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1B952FFD"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969" w:type="dxa"/>
            <w:tcBorders>
              <w:top w:val="single" w:sz="6" w:space="0" w:color="auto"/>
              <w:left w:val="single" w:sz="6" w:space="0" w:color="auto"/>
              <w:bottom w:val="single" w:sz="6" w:space="0" w:color="auto"/>
              <w:right w:val="single" w:sz="6" w:space="0" w:color="auto"/>
            </w:tcBorders>
            <w:vAlign w:val="center"/>
            <w:hideMark/>
          </w:tcPr>
          <w:p w14:paraId="455EBFD2"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r>
      <w:tr w:rsidR="00B26F17" w:rsidRPr="00B26F17" w14:paraId="0981839C" w14:textId="77777777" w:rsidTr="00A31ACA">
        <w:tc>
          <w:tcPr>
            <w:tcW w:w="1149" w:type="dxa"/>
            <w:tcBorders>
              <w:top w:val="single" w:sz="6" w:space="0" w:color="auto"/>
              <w:left w:val="single" w:sz="6" w:space="0" w:color="auto"/>
              <w:bottom w:val="single" w:sz="6" w:space="0" w:color="auto"/>
              <w:right w:val="single" w:sz="6" w:space="0" w:color="auto"/>
            </w:tcBorders>
            <w:vAlign w:val="center"/>
          </w:tcPr>
          <w:p w14:paraId="7AEC5714"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lastRenderedPageBreak/>
              <w:t>ИТОГО</w:t>
            </w:r>
          </w:p>
        </w:tc>
        <w:tc>
          <w:tcPr>
            <w:tcW w:w="2297" w:type="dxa"/>
            <w:tcBorders>
              <w:top w:val="single" w:sz="6" w:space="0" w:color="auto"/>
              <w:left w:val="single" w:sz="6" w:space="0" w:color="auto"/>
              <w:bottom w:val="single" w:sz="6" w:space="0" w:color="auto"/>
              <w:right w:val="single" w:sz="6" w:space="0" w:color="auto"/>
            </w:tcBorders>
            <w:vAlign w:val="center"/>
          </w:tcPr>
          <w:p w14:paraId="57D58F4D"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c>
          <w:tcPr>
            <w:tcW w:w="1276" w:type="dxa"/>
            <w:tcBorders>
              <w:top w:val="single" w:sz="6" w:space="0" w:color="auto"/>
              <w:left w:val="single" w:sz="6" w:space="0" w:color="auto"/>
              <w:bottom w:val="single" w:sz="6" w:space="0" w:color="auto"/>
              <w:right w:val="single" w:sz="6" w:space="0" w:color="auto"/>
            </w:tcBorders>
            <w:vAlign w:val="center"/>
          </w:tcPr>
          <w:p w14:paraId="36E772B0"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х</w:t>
            </w:r>
          </w:p>
        </w:tc>
        <w:tc>
          <w:tcPr>
            <w:tcW w:w="1814" w:type="dxa"/>
            <w:tcBorders>
              <w:top w:val="single" w:sz="6" w:space="0" w:color="auto"/>
              <w:left w:val="single" w:sz="6" w:space="0" w:color="auto"/>
              <w:bottom w:val="single" w:sz="6" w:space="0" w:color="auto"/>
              <w:right w:val="single" w:sz="6" w:space="0" w:color="auto"/>
            </w:tcBorders>
            <w:vAlign w:val="center"/>
          </w:tcPr>
          <w:p w14:paraId="68278B1F" w14:textId="77777777" w:rsidR="00B26F17" w:rsidRPr="00B26F17" w:rsidRDefault="00B26F17" w:rsidP="00B26F17">
            <w:pPr>
              <w:spacing w:after="0" w:line="240" w:lineRule="auto"/>
              <w:jc w:val="center"/>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х</w:t>
            </w:r>
          </w:p>
        </w:tc>
        <w:tc>
          <w:tcPr>
            <w:tcW w:w="1843" w:type="dxa"/>
            <w:tcBorders>
              <w:top w:val="single" w:sz="6" w:space="0" w:color="auto"/>
              <w:left w:val="single" w:sz="6" w:space="0" w:color="auto"/>
              <w:bottom w:val="single" w:sz="6" w:space="0" w:color="auto"/>
              <w:right w:val="single" w:sz="6" w:space="0" w:color="auto"/>
            </w:tcBorders>
            <w:vAlign w:val="center"/>
          </w:tcPr>
          <w:p w14:paraId="50112583"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p>
        </w:tc>
        <w:tc>
          <w:tcPr>
            <w:tcW w:w="1134" w:type="dxa"/>
            <w:tcBorders>
              <w:top w:val="single" w:sz="6" w:space="0" w:color="auto"/>
              <w:left w:val="single" w:sz="6" w:space="0" w:color="auto"/>
              <w:bottom w:val="single" w:sz="6" w:space="0" w:color="auto"/>
              <w:right w:val="single" w:sz="6" w:space="0" w:color="auto"/>
            </w:tcBorders>
            <w:vAlign w:val="center"/>
          </w:tcPr>
          <w:p w14:paraId="3CD8F918"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p>
        </w:tc>
        <w:tc>
          <w:tcPr>
            <w:tcW w:w="1842" w:type="dxa"/>
            <w:tcBorders>
              <w:top w:val="single" w:sz="6" w:space="0" w:color="auto"/>
              <w:left w:val="single" w:sz="6" w:space="0" w:color="auto"/>
              <w:bottom w:val="single" w:sz="6" w:space="0" w:color="auto"/>
              <w:right w:val="single" w:sz="6" w:space="0" w:color="auto"/>
            </w:tcBorders>
            <w:vAlign w:val="center"/>
          </w:tcPr>
          <w:p w14:paraId="6AD8D3C6"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p>
        </w:tc>
        <w:tc>
          <w:tcPr>
            <w:tcW w:w="1701" w:type="dxa"/>
            <w:tcBorders>
              <w:top w:val="single" w:sz="6" w:space="0" w:color="auto"/>
              <w:left w:val="single" w:sz="6" w:space="0" w:color="auto"/>
              <w:bottom w:val="single" w:sz="6" w:space="0" w:color="auto"/>
              <w:right w:val="single" w:sz="6" w:space="0" w:color="auto"/>
            </w:tcBorders>
            <w:vAlign w:val="center"/>
          </w:tcPr>
          <w:p w14:paraId="1B414CC4"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p>
        </w:tc>
        <w:tc>
          <w:tcPr>
            <w:tcW w:w="1969" w:type="dxa"/>
            <w:tcBorders>
              <w:top w:val="single" w:sz="6" w:space="0" w:color="auto"/>
              <w:left w:val="single" w:sz="6" w:space="0" w:color="auto"/>
              <w:bottom w:val="single" w:sz="6" w:space="0" w:color="auto"/>
              <w:right w:val="single" w:sz="6" w:space="0" w:color="auto"/>
            </w:tcBorders>
            <w:vAlign w:val="center"/>
          </w:tcPr>
          <w:p w14:paraId="332ABC2B"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p>
        </w:tc>
      </w:tr>
    </w:tbl>
    <w:p w14:paraId="48A29DCF" w14:textId="77777777" w:rsidR="00B26F17" w:rsidRPr="00B26F17" w:rsidRDefault="00B26F17" w:rsidP="00B26F17">
      <w:pPr>
        <w:spacing w:after="0" w:line="240" w:lineRule="auto"/>
        <w:rPr>
          <w:rFonts w:ascii="Times New Roman" w:eastAsia="Times New Roman" w:hAnsi="Times New Roman" w:cs="Times New Roman"/>
          <w:vanish/>
          <w:kern w:val="0"/>
          <w:sz w:val="28"/>
          <w:szCs w:val="28"/>
          <w:lang w:eastAsia="ru-RU"/>
          <w14:ligatures w14:val="none"/>
        </w:rPr>
      </w:pPr>
    </w:p>
    <w:p w14:paraId="218CF980"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p w14:paraId="384C5B2C"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Итого за счет кредитов перечислено банком на текущий счет Партнера денежных средств:</w:t>
      </w:r>
    </w:p>
    <w:p w14:paraId="64527F3F"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_____________________________________________________ белорусских рублей, копеек.</w:t>
      </w:r>
    </w:p>
    <w:p w14:paraId="4BE8930A" w14:textId="77777777" w:rsidR="00B26F17" w:rsidRPr="00B26F17" w:rsidRDefault="00B26F17" w:rsidP="00B26F17">
      <w:pPr>
        <w:spacing w:after="0" w:line="240" w:lineRule="auto"/>
        <w:ind w:left="1440" w:firstLine="720"/>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(сумма цифрами и прописью) </w:t>
      </w:r>
    </w:p>
    <w:tbl>
      <w:tblPr>
        <w:tblW w:w="0" w:type="auto"/>
        <w:tblCellMar>
          <w:top w:w="15" w:type="dxa"/>
          <w:left w:w="15" w:type="dxa"/>
          <w:bottom w:w="15" w:type="dxa"/>
          <w:right w:w="15" w:type="dxa"/>
        </w:tblCellMar>
        <w:tblLook w:val="04A0" w:firstRow="1" w:lastRow="0" w:firstColumn="1" w:lastColumn="0" w:noHBand="0" w:noVBand="1"/>
      </w:tblPr>
      <w:tblGrid>
        <w:gridCol w:w="2001"/>
        <w:gridCol w:w="100"/>
      </w:tblGrid>
      <w:tr w:rsidR="00B26F17" w:rsidRPr="00B26F17" w14:paraId="7A32B535" w14:textId="77777777" w:rsidTr="00A31ACA">
        <w:tc>
          <w:tcPr>
            <w:tcW w:w="0" w:type="auto"/>
            <w:vAlign w:val="center"/>
            <w:hideMark/>
          </w:tcPr>
          <w:p w14:paraId="345DC9D7"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От имени банка:</w:t>
            </w:r>
          </w:p>
        </w:tc>
        <w:tc>
          <w:tcPr>
            <w:tcW w:w="0" w:type="auto"/>
            <w:vAlign w:val="center"/>
            <w:hideMark/>
          </w:tcPr>
          <w:p w14:paraId="0D150377"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 </w:t>
            </w:r>
          </w:p>
        </w:tc>
      </w:tr>
    </w:tbl>
    <w:p w14:paraId="065EAF50" w14:textId="77777777" w:rsidR="00B26F17" w:rsidRPr="00B26F17" w:rsidRDefault="00B26F17" w:rsidP="00B26F17">
      <w:pPr>
        <w:spacing w:after="0" w:line="240" w:lineRule="auto"/>
        <w:jc w:val="both"/>
        <w:rPr>
          <w:rFonts w:ascii="Times New Roman" w:eastAsia="Times New Roman" w:hAnsi="Times New Roman" w:cs="Times New Roman"/>
          <w:kern w:val="0"/>
          <w:sz w:val="28"/>
          <w:szCs w:val="28"/>
          <w:lang w:eastAsia="ru-RU"/>
          <w14:ligatures w14:val="none"/>
        </w:rPr>
      </w:pPr>
    </w:p>
    <w:p w14:paraId="797849AE"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8"/>
          <w:szCs w:val="28"/>
          <w:u w:val="single"/>
          <w:lang w:eastAsia="ru-RU"/>
          <w14:ligatures w14:val="none"/>
        </w:rPr>
      </w:pPr>
      <w:r w:rsidRPr="00B26F17">
        <w:rPr>
          <w:rFonts w:ascii="Times New Roman" w:eastAsia="Times New Roman" w:hAnsi="Times New Roman" w:cs="Times New Roman"/>
          <w:kern w:val="0"/>
          <w:sz w:val="28"/>
          <w:szCs w:val="28"/>
          <w:lang w:eastAsia="ru-RU"/>
          <w14:ligatures w14:val="none"/>
        </w:rPr>
        <w:t>Исполнитель _____________________________ ____________/__________________________________/</w:t>
      </w:r>
    </w:p>
    <w:p w14:paraId="16AF8C34" w14:textId="77777777" w:rsidR="00B26F17" w:rsidRPr="00B26F17" w:rsidRDefault="00B26F17" w:rsidP="00B26F17">
      <w:pPr>
        <w:autoSpaceDE w:val="0"/>
        <w:autoSpaceDN w:val="0"/>
        <w:adjustRightInd w:val="0"/>
        <w:spacing w:after="0" w:line="240" w:lineRule="auto"/>
        <w:ind w:left="1440" w:firstLine="720"/>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 xml:space="preserve">(должность работника </w:t>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t xml:space="preserve">  </w:t>
      </w:r>
      <w:proofErr w:type="gramStart"/>
      <w:r w:rsidRPr="00B26F17">
        <w:rPr>
          <w:rFonts w:ascii="Times New Roman" w:eastAsia="Times New Roman" w:hAnsi="Times New Roman" w:cs="Times New Roman"/>
          <w:kern w:val="0"/>
          <w:sz w:val="20"/>
          <w:szCs w:val="20"/>
          <w:lang w:eastAsia="ru-RU"/>
          <w14:ligatures w14:val="none"/>
        </w:rPr>
        <w:t xml:space="preserve">   (</w:t>
      </w:r>
      <w:proofErr w:type="gramEnd"/>
      <w:r w:rsidRPr="00B26F17">
        <w:rPr>
          <w:rFonts w:ascii="Times New Roman" w:eastAsia="Times New Roman" w:hAnsi="Times New Roman" w:cs="Times New Roman"/>
          <w:kern w:val="0"/>
          <w:sz w:val="20"/>
          <w:szCs w:val="20"/>
          <w:lang w:eastAsia="ru-RU"/>
          <w14:ligatures w14:val="none"/>
        </w:rPr>
        <w:t xml:space="preserve">подпись) </w:t>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t>(инициалы, фамилия)</w:t>
      </w:r>
    </w:p>
    <w:p w14:paraId="67A26142"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 xml:space="preserve"> </w:t>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t xml:space="preserve">службы сопровождения) </w:t>
      </w:r>
    </w:p>
    <w:p w14:paraId="5B7A0DEC" w14:textId="77777777" w:rsidR="00B26F17" w:rsidRPr="00B26F17" w:rsidRDefault="00B26F17" w:rsidP="00B26F17">
      <w:pPr>
        <w:autoSpaceDE w:val="0"/>
        <w:autoSpaceDN w:val="0"/>
        <w:adjustRightInd w:val="0"/>
        <w:spacing w:after="0" w:line="240" w:lineRule="auto"/>
        <w:rPr>
          <w:rFonts w:ascii="Times New Roman" w:eastAsia="Times New Roman" w:hAnsi="Times New Roman" w:cs="Times New Roman"/>
          <w:kern w:val="0"/>
          <w:sz w:val="28"/>
          <w:szCs w:val="28"/>
          <w:u w:val="single"/>
          <w:lang w:eastAsia="ru-RU"/>
          <w14:ligatures w14:val="none"/>
        </w:rPr>
      </w:pPr>
      <w:r w:rsidRPr="00B26F17">
        <w:rPr>
          <w:rFonts w:ascii="Times New Roman" w:eastAsia="Times New Roman" w:hAnsi="Times New Roman" w:cs="Times New Roman"/>
          <w:kern w:val="0"/>
          <w:sz w:val="28"/>
          <w:szCs w:val="28"/>
          <w:lang w:eastAsia="ru-RU"/>
          <w14:ligatures w14:val="none"/>
        </w:rPr>
        <w:t>Уполномоченное лицо _____________________________ ____________/__________________________________/</w:t>
      </w:r>
    </w:p>
    <w:p w14:paraId="7474F49E" w14:textId="77777777" w:rsidR="00B26F17" w:rsidRPr="00B26F17" w:rsidRDefault="00B26F17" w:rsidP="00B26F17">
      <w:pPr>
        <w:autoSpaceDE w:val="0"/>
        <w:autoSpaceDN w:val="0"/>
        <w:adjustRightInd w:val="0"/>
        <w:spacing w:after="0" w:line="240" w:lineRule="auto"/>
        <w:ind w:left="2880"/>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 xml:space="preserve">    (должность работника </w:t>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t xml:space="preserve">(подпись) </w:t>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r>
      <w:r w:rsidRPr="00B26F17">
        <w:rPr>
          <w:rFonts w:ascii="Times New Roman" w:eastAsia="Times New Roman" w:hAnsi="Times New Roman" w:cs="Times New Roman"/>
          <w:kern w:val="0"/>
          <w:sz w:val="20"/>
          <w:szCs w:val="20"/>
          <w:lang w:eastAsia="ru-RU"/>
          <w14:ligatures w14:val="none"/>
        </w:rPr>
        <w:tab/>
        <w:t>(инициалы, фамилия)</w:t>
      </w:r>
    </w:p>
    <w:p w14:paraId="45D94217" w14:textId="77777777" w:rsidR="00B26F17" w:rsidRPr="00B26F17" w:rsidRDefault="00B26F17" w:rsidP="00B26F17">
      <w:pPr>
        <w:spacing w:after="0" w:line="240" w:lineRule="auto"/>
        <w:jc w:val="both"/>
        <w:rPr>
          <w:rFonts w:ascii="Times New Roman" w:eastAsia="Times New Roman" w:hAnsi="Times New Roman" w:cs="Times New Roman"/>
          <w:kern w:val="0"/>
          <w:sz w:val="28"/>
          <w:szCs w:val="28"/>
          <w:lang w:eastAsia="ru-RU"/>
          <w14:ligatures w14:val="none"/>
        </w:rPr>
      </w:pPr>
    </w:p>
    <w:p w14:paraId="3AC94D63"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М.П.</w:t>
      </w:r>
    </w:p>
    <w:p w14:paraId="57AAB16B" w14:textId="77777777" w:rsidR="00B26F17" w:rsidRPr="00B26F17" w:rsidRDefault="00B26F17" w:rsidP="00B26F17">
      <w:pPr>
        <w:spacing w:after="0" w:line="240" w:lineRule="auto"/>
        <w:rPr>
          <w:rFonts w:ascii="Times New Roman" w:eastAsia="Times New Roman" w:hAnsi="Times New Roman" w:cs="Times New Roman"/>
          <w:kern w:val="0"/>
          <w:sz w:val="28"/>
          <w:szCs w:val="28"/>
          <w:lang w:eastAsia="ru-RU"/>
          <w14:ligatures w14:val="none"/>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7"/>
        <w:gridCol w:w="1247"/>
        <w:gridCol w:w="3004"/>
        <w:gridCol w:w="2040"/>
      </w:tblGrid>
      <w:tr w:rsidR="00B26F17" w:rsidRPr="00B26F17" w14:paraId="2793C050" w14:textId="77777777" w:rsidTr="00A31ACA">
        <w:tc>
          <w:tcPr>
            <w:tcW w:w="4024" w:type="dxa"/>
            <w:gridSpan w:val="2"/>
            <w:tcBorders>
              <w:top w:val="nil"/>
              <w:left w:val="nil"/>
              <w:bottom w:val="nil"/>
              <w:right w:val="nil"/>
            </w:tcBorders>
          </w:tcPr>
          <w:p w14:paraId="4A6549A3" w14:textId="77777777" w:rsidR="00B26F17" w:rsidRPr="00B26F17" w:rsidRDefault="00B26F17" w:rsidP="00B26F17">
            <w:pPr>
              <w:autoSpaceDN w:val="0"/>
              <w:adjustRightInd w:val="0"/>
              <w:spacing w:after="0" w:line="240" w:lineRule="auto"/>
              <w:rPr>
                <w:rFonts w:ascii="Times New Roman" w:eastAsia="Times New Roman" w:hAnsi="Times New Roman" w:cs="Times New Roman"/>
                <w:kern w:val="0"/>
                <w:sz w:val="28"/>
                <w:szCs w:val="28"/>
                <w14:ligatures w14:val="none"/>
              </w:rPr>
            </w:pPr>
            <w:r w:rsidRPr="00B26F17">
              <w:rPr>
                <w:rFonts w:ascii="Times New Roman" w:eastAsia="Times New Roman" w:hAnsi="Times New Roman" w:cs="Times New Roman"/>
                <w:kern w:val="0"/>
                <w:sz w:val="28"/>
                <w:szCs w:val="28"/>
                <w14:ligatures w14:val="none"/>
              </w:rPr>
              <w:t>От имени Партнера:</w:t>
            </w:r>
          </w:p>
        </w:tc>
        <w:tc>
          <w:tcPr>
            <w:tcW w:w="3004" w:type="dxa"/>
            <w:tcBorders>
              <w:top w:val="nil"/>
              <w:left w:val="nil"/>
              <w:bottom w:val="nil"/>
              <w:right w:val="nil"/>
            </w:tcBorders>
          </w:tcPr>
          <w:p w14:paraId="2AC6BE0B" w14:textId="77777777" w:rsidR="00B26F17" w:rsidRPr="00B26F17" w:rsidRDefault="00B26F17" w:rsidP="00B26F17">
            <w:pPr>
              <w:autoSpaceDN w:val="0"/>
              <w:adjustRightInd w:val="0"/>
              <w:spacing w:after="0" w:line="240" w:lineRule="auto"/>
              <w:rPr>
                <w:rFonts w:ascii="Times New Roman" w:eastAsia="Times New Roman" w:hAnsi="Times New Roman" w:cs="Times New Roman"/>
                <w:kern w:val="0"/>
                <w:sz w:val="28"/>
                <w:szCs w:val="28"/>
                <w14:ligatures w14:val="none"/>
              </w:rPr>
            </w:pPr>
          </w:p>
        </w:tc>
        <w:tc>
          <w:tcPr>
            <w:tcW w:w="2040" w:type="dxa"/>
            <w:tcBorders>
              <w:top w:val="nil"/>
              <w:left w:val="nil"/>
              <w:bottom w:val="nil"/>
              <w:right w:val="nil"/>
            </w:tcBorders>
          </w:tcPr>
          <w:p w14:paraId="25757EF2" w14:textId="77777777" w:rsidR="00B26F17" w:rsidRPr="00B26F17" w:rsidRDefault="00B26F17" w:rsidP="00B26F17">
            <w:pPr>
              <w:autoSpaceDN w:val="0"/>
              <w:adjustRightInd w:val="0"/>
              <w:spacing w:after="0" w:line="240" w:lineRule="auto"/>
              <w:rPr>
                <w:rFonts w:ascii="Times New Roman" w:eastAsia="Times New Roman" w:hAnsi="Times New Roman" w:cs="Times New Roman"/>
                <w:kern w:val="0"/>
                <w:sz w:val="28"/>
                <w:szCs w:val="28"/>
                <w14:ligatures w14:val="none"/>
              </w:rPr>
            </w:pPr>
          </w:p>
        </w:tc>
      </w:tr>
      <w:tr w:rsidR="00B26F17" w:rsidRPr="00B26F17" w14:paraId="25C3EBF0" w14:textId="77777777" w:rsidTr="00A31ACA">
        <w:tc>
          <w:tcPr>
            <w:tcW w:w="2777" w:type="dxa"/>
            <w:tcBorders>
              <w:top w:val="nil"/>
              <w:left w:val="nil"/>
              <w:bottom w:val="nil"/>
              <w:right w:val="nil"/>
            </w:tcBorders>
          </w:tcPr>
          <w:p w14:paraId="6A4591F4" w14:textId="77777777" w:rsidR="00B26F17" w:rsidRPr="00B26F17" w:rsidRDefault="00B26F17" w:rsidP="00B26F17">
            <w:pPr>
              <w:autoSpaceDN w:val="0"/>
              <w:adjustRightInd w:val="0"/>
              <w:spacing w:after="0" w:line="240" w:lineRule="auto"/>
              <w:rPr>
                <w:rFonts w:ascii="Times New Roman" w:eastAsia="Times New Roman" w:hAnsi="Times New Roman" w:cs="Times New Roman"/>
                <w:kern w:val="0"/>
                <w:sz w:val="28"/>
                <w:szCs w:val="28"/>
                <w14:ligatures w14:val="none"/>
              </w:rPr>
            </w:pPr>
            <w:r w:rsidRPr="00B26F17">
              <w:rPr>
                <w:rFonts w:ascii="Times New Roman" w:eastAsia="Times New Roman" w:hAnsi="Times New Roman" w:cs="Times New Roman"/>
                <w:kern w:val="0"/>
                <w:sz w:val="28"/>
                <w:szCs w:val="28"/>
                <w14:ligatures w14:val="none"/>
              </w:rPr>
              <w:t>Исполнитель</w:t>
            </w:r>
          </w:p>
        </w:tc>
        <w:tc>
          <w:tcPr>
            <w:tcW w:w="1247" w:type="dxa"/>
            <w:tcBorders>
              <w:top w:val="nil"/>
              <w:left w:val="nil"/>
              <w:bottom w:val="nil"/>
              <w:right w:val="nil"/>
            </w:tcBorders>
          </w:tcPr>
          <w:p w14:paraId="09FD3621" w14:textId="77777777" w:rsidR="00B26F17" w:rsidRPr="00B26F17" w:rsidRDefault="00B26F17" w:rsidP="00B26F17">
            <w:pPr>
              <w:autoSpaceDN w:val="0"/>
              <w:adjustRightInd w:val="0"/>
              <w:spacing w:after="0" w:line="240" w:lineRule="auto"/>
              <w:rPr>
                <w:rFonts w:ascii="Times New Roman" w:eastAsia="Times New Roman" w:hAnsi="Times New Roman" w:cs="Times New Roman"/>
                <w:kern w:val="0"/>
                <w:sz w:val="28"/>
                <w:szCs w:val="28"/>
                <w14:ligatures w14:val="none"/>
              </w:rPr>
            </w:pPr>
          </w:p>
        </w:tc>
        <w:tc>
          <w:tcPr>
            <w:tcW w:w="3004" w:type="dxa"/>
            <w:tcBorders>
              <w:top w:val="nil"/>
              <w:left w:val="nil"/>
              <w:bottom w:val="single" w:sz="6" w:space="0" w:color="auto"/>
              <w:right w:val="nil"/>
            </w:tcBorders>
          </w:tcPr>
          <w:p w14:paraId="52124676" w14:textId="77777777" w:rsidR="00B26F17" w:rsidRPr="00B26F17" w:rsidRDefault="00B26F17" w:rsidP="00B26F17">
            <w:pPr>
              <w:autoSpaceDN w:val="0"/>
              <w:adjustRightInd w:val="0"/>
              <w:spacing w:after="0" w:line="240" w:lineRule="auto"/>
              <w:rPr>
                <w:rFonts w:ascii="Times New Roman" w:eastAsia="Times New Roman" w:hAnsi="Times New Roman" w:cs="Times New Roman"/>
                <w:kern w:val="0"/>
                <w:sz w:val="28"/>
                <w:szCs w:val="28"/>
                <w14:ligatures w14:val="none"/>
              </w:rPr>
            </w:pPr>
          </w:p>
        </w:tc>
        <w:tc>
          <w:tcPr>
            <w:tcW w:w="2040" w:type="dxa"/>
            <w:tcBorders>
              <w:top w:val="nil"/>
              <w:left w:val="nil"/>
              <w:bottom w:val="single" w:sz="6" w:space="0" w:color="auto"/>
              <w:right w:val="nil"/>
            </w:tcBorders>
          </w:tcPr>
          <w:p w14:paraId="2225F8BB" w14:textId="77777777" w:rsidR="00B26F17" w:rsidRPr="00B26F17" w:rsidRDefault="00B26F17" w:rsidP="00B26F17">
            <w:pPr>
              <w:autoSpaceDN w:val="0"/>
              <w:adjustRightInd w:val="0"/>
              <w:spacing w:after="0" w:line="240" w:lineRule="auto"/>
              <w:rPr>
                <w:rFonts w:ascii="Times New Roman" w:eastAsia="Times New Roman" w:hAnsi="Times New Roman" w:cs="Times New Roman"/>
                <w:kern w:val="0"/>
                <w:sz w:val="28"/>
                <w:szCs w:val="28"/>
                <w14:ligatures w14:val="none"/>
              </w:rPr>
            </w:pPr>
          </w:p>
        </w:tc>
      </w:tr>
      <w:tr w:rsidR="00B26F17" w:rsidRPr="00B26F17" w14:paraId="3D347418" w14:textId="77777777" w:rsidTr="00A31ACA">
        <w:tc>
          <w:tcPr>
            <w:tcW w:w="2777" w:type="dxa"/>
            <w:tcBorders>
              <w:top w:val="nil"/>
              <w:left w:val="nil"/>
              <w:bottom w:val="nil"/>
              <w:right w:val="nil"/>
            </w:tcBorders>
          </w:tcPr>
          <w:p w14:paraId="683F0D08" w14:textId="77777777" w:rsidR="00B26F17" w:rsidRPr="00B26F17" w:rsidRDefault="00B26F17" w:rsidP="00B26F17">
            <w:pPr>
              <w:autoSpaceDN w:val="0"/>
              <w:adjustRightInd w:val="0"/>
              <w:spacing w:after="0" w:line="240" w:lineRule="auto"/>
              <w:rPr>
                <w:rFonts w:ascii="Times New Roman" w:eastAsia="Times New Roman" w:hAnsi="Times New Roman" w:cs="Times New Roman"/>
                <w:kern w:val="0"/>
                <w:sz w:val="28"/>
                <w:szCs w:val="28"/>
                <w14:ligatures w14:val="none"/>
              </w:rPr>
            </w:pPr>
            <w:r w:rsidRPr="00B26F17">
              <w:rPr>
                <w:rFonts w:ascii="Times New Roman" w:eastAsia="Times New Roman" w:hAnsi="Times New Roman" w:cs="Times New Roman"/>
                <w:kern w:val="0"/>
                <w:sz w:val="28"/>
                <w:szCs w:val="28"/>
                <w14:ligatures w14:val="none"/>
              </w:rPr>
              <w:t>М.П. (при наличии)</w:t>
            </w:r>
          </w:p>
        </w:tc>
        <w:tc>
          <w:tcPr>
            <w:tcW w:w="1247" w:type="dxa"/>
            <w:tcBorders>
              <w:top w:val="nil"/>
              <w:left w:val="nil"/>
              <w:bottom w:val="nil"/>
              <w:right w:val="nil"/>
            </w:tcBorders>
          </w:tcPr>
          <w:p w14:paraId="55E3EA9C" w14:textId="77777777" w:rsidR="00B26F17" w:rsidRPr="00B26F17" w:rsidRDefault="00B26F17" w:rsidP="00B26F17">
            <w:pPr>
              <w:autoSpaceDN w:val="0"/>
              <w:adjustRightInd w:val="0"/>
              <w:spacing w:after="0" w:line="240" w:lineRule="auto"/>
              <w:rPr>
                <w:rFonts w:ascii="Times New Roman" w:eastAsia="Times New Roman" w:hAnsi="Times New Roman" w:cs="Times New Roman"/>
                <w:kern w:val="0"/>
                <w:sz w:val="28"/>
                <w:szCs w:val="28"/>
                <w14:ligatures w14:val="none"/>
              </w:rPr>
            </w:pPr>
          </w:p>
        </w:tc>
        <w:tc>
          <w:tcPr>
            <w:tcW w:w="3004" w:type="dxa"/>
            <w:tcBorders>
              <w:top w:val="single" w:sz="6" w:space="0" w:color="auto"/>
              <w:left w:val="nil"/>
              <w:bottom w:val="nil"/>
              <w:right w:val="nil"/>
            </w:tcBorders>
          </w:tcPr>
          <w:p w14:paraId="23AC426F" w14:textId="77777777" w:rsidR="00B26F17" w:rsidRPr="00B26F17" w:rsidRDefault="00B26F17" w:rsidP="00B26F17">
            <w:pPr>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(подпись)</w:t>
            </w:r>
          </w:p>
        </w:tc>
        <w:tc>
          <w:tcPr>
            <w:tcW w:w="2040" w:type="dxa"/>
            <w:tcBorders>
              <w:top w:val="single" w:sz="6" w:space="0" w:color="auto"/>
              <w:left w:val="nil"/>
              <w:bottom w:val="nil"/>
              <w:right w:val="nil"/>
            </w:tcBorders>
          </w:tcPr>
          <w:p w14:paraId="227D550C" w14:textId="77777777" w:rsidR="00B26F17" w:rsidRPr="00B26F17" w:rsidRDefault="00B26F17" w:rsidP="00B26F17">
            <w:pPr>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26F17">
              <w:rPr>
                <w:rFonts w:ascii="Times New Roman" w:eastAsia="Times New Roman" w:hAnsi="Times New Roman" w:cs="Times New Roman"/>
                <w:kern w:val="0"/>
                <w:sz w:val="20"/>
                <w:szCs w:val="20"/>
                <w:lang w:eastAsia="ru-RU"/>
                <w14:ligatures w14:val="none"/>
              </w:rPr>
              <w:t>(Ф.И.О.)</w:t>
            </w:r>
          </w:p>
        </w:tc>
      </w:tr>
    </w:tbl>
    <w:p w14:paraId="2056822E" w14:textId="77777777" w:rsidR="00B26F17" w:rsidRPr="00B26F17" w:rsidRDefault="00B26F17" w:rsidP="00B26F17">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31CCE0CD" w14:textId="77777777" w:rsidR="00B26F17" w:rsidRPr="00B26F17" w:rsidRDefault="00B26F17" w:rsidP="00B26F17">
      <w:pPr>
        <w:widowControl w:val="0"/>
        <w:autoSpaceDE w:val="0"/>
        <w:autoSpaceDN w:val="0"/>
        <w:adjustRightInd w:val="0"/>
        <w:spacing w:after="0" w:line="240" w:lineRule="auto"/>
        <w:jc w:val="right"/>
        <w:outlineLvl w:val="2"/>
        <w:rPr>
          <w:rFonts w:ascii="Times New Roman" w:eastAsia="Times New Roman" w:hAnsi="Times New Roman" w:cs="Times New Roman"/>
          <w:kern w:val="0"/>
          <w:sz w:val="24"/>
          <w:szCs w:val="24"/>
          <w:lang w:eastAsia="ru-RU"/>
          <w14:ligatures w14:val="none"/>
        </w:rPr>
        <w:sectPr w:rsidR="00B26F17" w:rsidRPr="00B26F17" w:rsidSect="00B26F17">
          <w:pgSz w:w="16838" w:h="11906" w:orient="landscape"/>
          <w:pgMar w:top="1134" w:right="567" w:bottom="1134" w:left="1701" w:header="568" w:footer="0" w:gutter="0"/>
          <w:cols w:space="720"/>
          <w:noEndnote/>
          <w:docGrid w:linePitch="272"/>
        </w:sectPr>
      </w:pPr>
    </w:p>
    <w:p w14:paraId="1BD8D3E5" w14:textId="77777777" w:rsidR="00B26F17" w:rsidRPr="00B26F17" w:rsidRDefault="00B26F17" w:rsidP="00B26F17">
      <w:pPr>
        <w:spacing w:after="0" w:line="280" w:lineRule="exact"/>
        <w:ind w:left="10206"/>
        <w:rPr>
          <w:rFonts w:ascii="Times New Roman" w:eastAsia="Times New Roman" w:hAnsi="Times New Roman" w:cs="Times New Roman"/>
          <w:kern w:val="0"/>
          <w:sz w:val="28"/>
          <w:szCs w:val="28"/>
          <w:lang w:eastAsia="ru-RU"/>
          <w14:ligatures w14:val="none"/>
        </w:rPr>
      </w:pPr>
      <w:bookmarkStart w:id="27" w:name="_Hlk219373472"/>
      <w:r w:rsidRPr="00B26F17">
        <w:rPr>
          <w:rFonts w:ascii="Times New Roman" w:eastAsia="Times New Roman" w:hAnsi="Times New Roman" w:cs="Times New Roman"/>
          <w:kern w:val="0"/>
          <w:sz w:val="28"/>
          <w:szCs w:val="28"/>
          <w:lang w:eastAsia="ru-RU"/>
          <w14:ligatures w14:val="none"/>
        </w:rPr>
        <w:lastRenderedPageBreak/>
        <w:t>Приложение 3</w:t>
      </w:r>
    </w:p>
    <w:p w14:paraId="6845AD3D" w14:textId="77777777" w:rsidR="00B26F17" w:rsidRPr="00B26F17" w:rsidRDefault="00B26F17" w:rsidP="00B26F17">
      <w:pPr>
        <w:spacing w:after="0" w:line="280" w:lineRule="exact"/>
        <w:ind w:left="10206"/>
        <w:rPr>
          <w:rFonts w:ascii="Times New Roman" w:eastAsia="Times New Roman" w:hAnsi="Times New Roman" w:cs="Times New Roman"/>
          <w:kern w:val="0"/>
          <w:sz w:val="28"/>
          <w:szCs w:val="28"/>
          <w:lang w:eastAsia="ru-RU"/>
          <w14:ligatures w14:val="none"/>
        </w:rPr>
      </w:pPr>
      <w:r w:rsidRPr="00B26F17">
        <w:rPr>
          <w:rFonts w:ascii="Times New Roman" w:eastAsia="Times New Roman" w:hAnsi="Times New Roman" w:cs="Times New Roman"/>
          <w:kern w:val="0"/>
          <w:sz w:val="28"/>
          <w:szCs w:val="28"/>
          <w:lang w:eastAsia="ru-RU"/>
          <w14:ligatures w14:val="none"/>
        </w:rPr>
        <w:t>к Условиям партнерского соглашения о сотрудничестве</w:t>
      </w:r>
    </w:p>
    <w:p w14:paraId="5413EE14" w14:textId="77777777" w:rsidR="00B26F17" w:rsidRPr="00B26F17" w:rsidRDefault="00B26F17" w:rsidP="00B26F17">
      <w:pPr>
        <w:widowControl w:val="0"/>
        <w:autoSpaceDE w:val="0"/>
        <w:autoSpaceDN w:val="0"/>
        <w:adjustRightInd w:val="0"/>
        <w:spacing w:after="0" w:line="240" w:lineRule="auto"/>
        <w:ind w:left="10773"/>
        <w:rPr>
          <w:rFonts w:ascii="Times New Roman" w:eastAsia="Times New Roman" w:hAnsi="Times New Roman" w:cs="Times New Roman"/>
          <w:kern w:val="0"/>
          <w:sz w:val="28"/>
          <w:szCs w:val="28"/>
          <w:lang w:eastAsia="ru-RU"/>
          <w14:ligatures w14:val="none"/>
        </w:rPr>
      </w:pPr>
    </w:p>
    <w:p w14:paraId="1BA144D8" w14:textId="3F6D3C29" w:rsidR="00B26F17" w:rsidRPr="00B26F17" w:rsidRDefault="00B26F17" w:rsidP="00B26F17">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bookmarkStart w:id="28" w:name="Par746"/>
      <w:bookmarkEnd w:id="28"/>
      <w:r w:rsidRPr="00B26F17">
        <w:rPr>
          <w:rFonts w:ascii="Times New Roman" w:eastAsia="Times New Roman" w:hAnsi="Times New Roman" w:cs="Times New Roman"/>
          <w:kern w:val="0"/>
          <w:sz w:val="24"/>
          <w:szCs w:val="24"/>
          <w:lang w:eastAsia="ru-RU"/>
          <w14:ligatures w14:val="none"/>
        </w:rPr>
        <w:t>РАЗМЕРЫ ПЛАТЫ (ВОЗНАГРАЖДЕНИЯ)</w:t>
      </w:r>
    </w:p>
    <w:p w14:paraId="14DAC233" w14:textId="77777777" w:rsidR="00B26F17" w:rsidRPr="00B26F17" w:rsidRDefault="00B26F17" w:rsidP="00B26F17">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за услуги, оказываемые ОАО «Белагропромбанк» по Соглашению о сотрудничестве</w:t>
      </w:r>
    </w:p>
    <w:p w14:paraId="2758ED0E" w14:textId="77777777" w:rsidR="00B26F17" w:rsidRPr="00B26F17" w:rsidRDefault="00B26F17"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98AF35A" w14:textId="6F962EE6" w:rsidR="00B26F17" w:rsidRPr="00B26F17" w:rsidRDefault="00B26F17" w:rsidP="00B26F17">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t xml:space="preserve">1. В случае уплаты платы (вознаграждения) от суммы перечисленных на текущий счет Партнера кредитных средств, предоставленных Клиенту единовременно либо путем открытия невозобновляемой кредитной линии со сроком полного возврата (погашения) кредита до </w:t>
      </w:r>
      <w:r w:rsidR="007C1229" w:rsidRPr="007C1229">
        <w:rPr>
          <w:rFonts w:ascii="Times New Roman" w:eastAsia="Times New Roman" w:hAnsi="Times New Roman" w:cs="Times New Roman"/>
          <w:kern w:val="0"/>
          <w:sz w:val="24"/>
          <w:szCs w:val="24"/>
          <w:lang w:eastAsia="ru-RU"/>
          <w14:ligatures w14:val="none"/>
        </w:rPr>
        <w:t>360</w:t>
      </w:r>
      <w:r w:rsidR="007C1229">
        <w:rPr>
          <w:rFonts w:ascii="Times New Roman" w:eastAsia="Times New Roman" w:hAnsi="Times New Roman" w:cs="Times New Roman"/>
          <w:kern w:val="0"/>
          <w:sz w:val="24"/>
          <w:szCs w:val="24"/>
          <w:lang w:eastAsia="ru-RU"/>
          <w14:ligatures w14:val="none"/>
        </w:rPr>
        <w:t xml:space="preserve"> </w:t>
      </w:r>
      <w:r w:rsidR="007C1229" w:rsidRPr="007C1229">
        <w:rPr>
          <w:rFonts w:ascii="Times New Roman" w:eastAsia="Times New Roman" w:hAnsi="Times New Roman" w:cs="Times New Roman"/>
          <w:kern w:val="0"/>
          <w:sz w:val="24"/>
          <w:szCs w:val="24"/>
          <w:lang w:eastAsia="ru-RU"/>
          <w14:ligatures w14:val="none"/>
        </w:rPr>
        <w:t>дней</w:t>
      </w:r>
      <w:r w:rsidR="007C1229">
        <w:rPr>
          <w:rFonts w:ascii="Times New Roman" w:eastAsia="Times New Roman" w:hAnsi="Times New Roman" w:cs="Times New Roman"/>
          <w:kern w:val="0"/>
          <w:sz w:val="24"/>
          <w:szCs w:val="24"/>
          <w:lang w:eastAsia="ru-RU"/>
          <w14:ligatures w14:val="none"/>
        </w:rPr>
        <w:t xml:space="preserve"> </w:t>
      </w:r>
      <w:r w:rsidRPr="00B26F17">
        <w:rPr>
          <w:rFonts w:ascii="Times New Roman" w:eastAsia="Times New Roman" w:hAnsi="Times New Roman" w:cs="Times New Roman"/>
          <w:kern w:val="0"/>
          <w:sz w:val="24"/>
          <w:szCs w:val="24"/>
          <w:lang w:eastAsia="ru-RU"/>
          <w14:ligatures w14:val="none"/>
        </w:rPr>
        <w:t>(включительно) по кредитному договору, содержащему условие о возврате (погашении) кредита (транша) ежемесячно равными долями, начиная с месяца, следующего за месяцем предоставления кредита (транша):</w:t>
      </w:r>
    </w:p>
    <w:tbl>
      <w:tblPr>
        <w:tblStyle w:val="2"/>
        <w:tblW w:w="14029" w:type="dxa"/>
        <w:tblInd w:w="0" w:type="dxa"/>
        <w:tblLook w:val="04A0" w:firstRow="1" w:lastRow="0" w:firstColumn="1" w:lastColumn="0" w:noHBand="0" w:noVBand="1"/>
      </w:tblPr>
      <w:tblGrid>
        <w:gridCol w:w="3427"/>
        <w:gridCol w:w="2805"/>
        <w:gridCol w:w="2693"/>
        <w:gridCol w:w="2552"/>
        <w:gridCol w:w="2552"/>
      </w:tblGrid>
      <w:tr w:rsidR="007C1229" w:rsidRPr="007C1229" w14:paraId="260AB627" w14:textId="77777777" w:rsidTr="007C1229">
        <w:tc>
          <w:tcPr>
            <w:tcW w:w="3427" w:type="dxa"/>
            <w:vMerge w:val="restart"/>
            <w:tcBorders>
              <w:top w:val="single" w:sz="4" w:space="0" w:color="auto"/>
              <w:left w:val="single" w:sz="4" w:space="0" w:color="auto"/>
              <w:bottom w:val="single" w:sz="4" w:space="0" w:color="auto"/>
              <w:right w:val="single" w:sz="4" w:space="0" w:color="auto"/>
            </w:tcBorders>
            <w:vAlign w:val="center"/>
            <w:hideMark/>
          </w:tcPr>
          <w:p w14:paraId="5DDD2D4D" w14:textId="77777777" w:rsidR="007C1229" w:rsidRPr="007C1229" w:rsidRDefault="007C1229" w:rsidP="007C1229">
            <w:pPr>
              <w:tabs>
                <w:tab w:val="left" w:pos="1069"/>
              </w:tabs>
              <w:contextualSpacing/>
              <w:jc w:val="both"/>
              <w:rPr>
                <w:rFonts w:ascii="Times New Roman" w:hAnsi="Times New Roman"/>
                <w:sz w:val="24"/>
                <w:szCs w:val="24"/>
                <w:lang w:eastAsia="ru-RU"/>
              </w:rPr>
            </w:pPr>
            <w:r w:rsidRPr="007C1229">
              <w:rPr>
                <w:rFonts w:ascii="Times New Roman" w:hAnsi="Times New Roman"/>
                <w:sz w:val="24"/>
                <w:szCs w:val="24"/>
                <w:lang w:eastAsia="ru-RU"/>
              </w:rPr>
              <w:t>Срок полного возврата (погашения) кредита (для единовременного предоставления кредита), срок возврата (погашения) транша (при открытии невозобновляемой кредитной линии), дни</w:t>
            </w:r>
          </w:p>
        </w:tc>
        <w:tc>
          <w:tcPr>
            <w:tcW w:w="10602" w:type="dxa"/>
            <w:gridSpan w:val="4"/>
            <w:tcBorders>
              <w:top w:val="single" w:sz="4" w:space="0" w:color="auto"/>
              <w:left w:val="single" w:sz="4" w:space="0" w:color="auto"/>
              <w:bottom w:val="single" w:sz="4" w:space="0" w:color="auto"/>
              <w:right w:val="single" w:sz="4" w:space="0" w:color="auto"/>
            </w:tcBorders>
            <w:vAlign w:val="center"/>
            <w:hideMark/>
          </w:tcPr>
          <w:p w14:paraId="091FDA69"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Размер вознаграждения, в том числе НДС по ставке 20%, %</w:t>
            </w:r>
          </w:p>
        </w:tc>
      </w:tr>
      <w:tr w:rsidR="007C1229" w:rsidRPr="007C1229" w14:paraId="798FBD9C" w14:textId="77777777" w:rsidTr="007C1229">
        <w:tc>
          <w:tcPr>
            <w:tcW w:w="0" w:type="auto"/>
            <w:vMerge/>
            <w:tcBorders>
              <w:top w:val="single" w:sz="4" w:space="0" w:color="auto"/>
              <w:left w:val="single" w:sz="4" w:space="0" w:color="auto"/>
              <w:bottom w:val="single" w:sz="4" w:space="0" w:color="auto"/>
              <w:right w:val="single" w:sz="4" w:space="0" w:color="auto"/>
            </w:tcBorders>
            <w:vAlign w:val="center"/>
            <w:hideMark/>
          </w:tcPr>
          <w:p w14:paraId="03FABF01" w14:textId="77777777" w:rsidR="007C1229" w:rsidRPr="007C1229" w:rsidRDefault="007C1229" w:rsidP="007C1229">
            <w:pPr>
              <w:rPr>
                <w:rFonts w:ascii="Times New Roman" w:hAnsi="Times New Roman"/>
                <w:sz w:val="24"/>
                <w:szCs w:val="24"/>
              </w:rPr>
            </w:pPr>
          </w:p>
        </w:tc>
        <w:tc>
          <w:tcPr>
            <w:tcW w:w="5498" w:type="dxa"/>
            <w:gridSpan w:val="2"/>
            <w:tcBorders>
              <w:top w:val="single" w:sz="4" w:space="0" w:color="auto"/>
              <w:left w:val="single" w:sz="4" w:space="0" w:color="auto"/>
              <w:bottom w:val="single" w:sz="4" w:space="0" w:color="auto"/>
              <w:right w:val="single" w:sz="4" w:space="0" w:color="auto"/>
            </w:tcBorders>
            <w:vAlign w:val="center"/>
            <w:hideMark/>
          </w:tcPr>
          <w:p w14:paraId="457E2BC1"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По кредитам в белорусских рублях</w:t>
            </w:r>
          </w:p>
        </w:tc>
        <w:tc>
          <w:tcPr>
            <w:tcW w:w="5104" w:type="dxa"/>
            <w:gridSpan w:val="2"/>
            <w:tcBorders>
              <w:top w:val="single" w:sz="4" w:space="0" w:color="auto"/>
              <w:left w:val="single" w:sz="4" w:space="0" w:color="auto"/>
              <w:bottom w:val="single" w:sz="4" w:space="0" w:color="auto"/>
              <w:right w:val="single" w:sz="4" w:space="0" w:color="auto"/>
            </w:tcBorders>
            <w:vAlign w:val="center"/>
            <w:hideMark/>
          </w:tcPr>
          <w:p w14:paraId="14617344"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По кредитам в российских рублях</w:t>
            </w:r>
          </w:p>
        </w:tc>
      </w:tr>
      <w:tr w:rsidR="007C1229" w:rsidRPr="007C1229" w14:paraId="7F539983" w14:textId="77777777" w:rsidTr="007C1229">
        <w:tc>
          <w:tcPr>
            <w:tcW w:w="0" w:type="auto"/>
            <w:vMerge/>
            <w:tcBorders>
              <w:top w:val="single" w:sz="4" w:space="0" w:color="auto"/>
              <w:left w:val="single" w:sz="4" w:space="0" w:color="auto"/>
              <w:bottom w:val="single" w:sz="4" w:space="0" w:color="auto"/>
              <w:right w:val="single" w:sz="4" w:space="0" w:color="auto"/>
            </w:tcBorders>
            <w:vAlign w:val="center"/>
            <w:hideMark/>
          </w:tcPr>
          <w:p w14:paraId="1A69F592" w14:textId="77777777" w:rsidR="007C1229" w:rsidRPr="007C1229" w:rsidRDefault="007C1229" w:rsidP="007C1229">
            <w:pPr>
              <w:rPr>
                <w:rFonts w:ascii="Times New Roman" w:hAnsi="Times New Roman"/>
                <w:sz w:val="24"/>
                <w:szCs w:val="24"/>
              </w:rPr>
            </w:pPr>
          </w:p>
        </w:tc>
        <w:tc>
          <w:tcPr>
            <w:tcW w:w="2805" w:type="dxa"/>
            <w:tcBorders>
              <w:top w:val="single" w:sz="4" w:space="0" w:color="auto"/>
              <w:left w:val="single" w:sz="4" w:space="0" w:color="auto"/>
              <w:bottom w:val="single" w:sz="4" w:space="0" w:color="auto"/>
              <w:right w:val="single" w:sz="4" w:space="0" w:color="auto"/>
            </w:tcBorders>
            <w:vAlign w:val="center"/>
            <w:hideMark/>
          </w:tcPr>
          <w:p w14:paraId="6DFEAB17"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белорусских товаров (товаров собственного производства) у их производителей</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DF69561"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иных товаров, а также на оплату работ, услуг, иных объектов гражданских прав</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7CD862D"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белорусских товаров (товаров собственного производства) у их производителей</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2A14152"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иных товаров, а также на оплату работ, услуг, иных объектов гражданских прав</w:t>
            </w:r>
          </w:p>
        </w:tc>
      </w:tr>
      <w:tr w:rsidR="007C1229" w:rsidRPr="007C1229" w14:paraId="6B9598D8" w14:textId="77777777" w:rsidTr="007C1229">
        <w:tc>
          <w:tcPr>
            <w:tcW w:w="3427" w:type="dxa"/>
            <w:tcBorders>
              <w:top w:val="single" w:sz="4" w:space="0" w:color="auto"/>
              <w:left w:val="single" w:sz="4" w:space="0" w:color="auto"/>
              <w:bottom w:val="single" w:sz="4" w:space="0" w:color="auto"/>
              <w:right w:val="single" w:sz="4" w:space="0" w:color="auto"/>
            </w:tcBorders>
            <w:vAlign w:val="center"/>
            <w:hideMark/>
          </w:tcPr>
          <w:p w14:paraId="453535AC"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До 30 (включительно)</w:t>
            </w:r>
          </w:p>
        </w:tc>
        <w:tc>
          <w:tcPr>
            <w:tcW w:w="5498" w:type="dxa"/>
            <w:gridSpan w:val="2"/>
            <w:tcBorders>
              <w:top w:val="single" w:sz="4" w:space="0" w:color="auto"/>
              <w:left w:val="single" w:sz="4" w:space="0" w:color="auto"/>
              <w:bottom w:val="single" w:sz="4" w:space="0" w:color="auto"/>
              <w:right w:val="single" w:sz="4" w:space="0" w:color="auto"/>
            </w:tcBorders>
            <w:vAlign w:val="center"/>
            <w:hideMark/>
          </w:tcPr>
          <w:p w14:paraId="2558D470"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1,00</w:t>
            </w:r>
          </w:p>
        </w:tc>
        <w:tc>
          <w:tcPr>
            <w:tcW w:w="5104" w:type="dxa"/>
            <w:gridSpan w:val="2"/>
            <w:tcBorders>
              <w:top w:val="single" w:sz="4" w:space="0" w:color="auto"/>
              <w:left w:val="single" w:sz="4" w:space="0" w:color="auto"/>
              <w:bottom w:val="single" w:sz="4" w:space="0" w:color="auto"/>
              <w:right w:val="single" w:sz="4" w:space="0" w:color="auto"/>
            </w:tcBorders>
            <w:vAlign w:val="center"/>
            <w:hideMark/>
          </w:tcPr>
          <w:p w14:paraId="5BDA9511"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1,80</w:t>
            </w:r>
          </w:p>
        </w:tc>
      </w:tr>
      <w:tr w:rsidR="007C1229" w:rsidRPr="007C1229" w14:paraId="0AC25ECA" w14:textId="77777777" w:rsidTr="007C1229">
        <w:tc>
          <w:tcPr>
            <w:tcW w:w="3427" w:type="dxa"/>
            <w:tcBorders>
              <w:top w:val="single" w:sz="4" w:space="0" w:color="auto"/>
              <w:left w:val="single" w:sz="4" w:space="0" w:color="auto"/>
              <w:bottom w:val="single" w:sz="4" w:space="0" w:color="auto"/>
              <w:right w:val="single" w:sz="4" w:space="0" w:color="auto"/>
            </w:tcBorders>
            <w:vAlign w:val="center"/>
            <w:hideMark/>
          </w:tcPr>
          <w:p w14:paraId="65159758"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31-60 (включительно)</w:t>
            </w:r>
          </w:p>
        </w:tc>
        <w:tc>
          <w:tcPr>
            <w:tcW w:w="5498" w:type="dxa"/>
            <w:gridSpan w:val="2"/>
            <w:tcBorders>
              <w:top w:val="nil"/>
              <w:left w:val="single" w:sz="4" w:space="0" w:color="auto"/>
              <w:bottom w:val="single" w:sz="4" w:space="0" w:color="auto"/>
              <w:right w:val="single" w:sz="4" w:space="0" w:color="auto"/>
            </w:tcBorders>
            <w:vAlign w:val="center"/>
            <w:hideMark/>
          </w:tcPr>
          <w:p w14:paraId="085BF4FF"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2,00</w:t>
            </w:r>
          </w:p>
        </w:tc>
        <w:tc>
          <w:tcPr>
            <w:tcW w:w="5104" w:type="dxa"/>
            <w:gridSpan w:val="2"/>
            <w:tcBorders>
              <w:top w:val="single" w:sz="4" w:space="0" w:color="auto"/>
              <w:left w:val="single" w:sz="4" w:space="0" w:color="auto"/>
              <w:bottom w:val="single" w:sz="4" w:space="0" w:color="auto"/>
              <w:right w:val="single" w:sz="4" w:space="0" w:color="auto"/>
            </w:tcBorders>
            <w:vAlign w:val="center"/>
            <w:hideMark/>
          </w:tcPr>
          <w:p w14:paraId="4AD28EF0"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3,60</w:t>
            </w:r>
          </w:p>
        </w:tc>
      </w:tr>
      <w:tr w:rsidR="007C1229" w:rsidRPr="007C1229" w14:paraId="53C1B1F9" w14:textId="77777777" w:rsidTr="007C1229">
        <w:tc>
          <w:tcPr>
            <w:tcW w:w="3427" w:type="dxa"/>
            <w:tcBorders>
              <w:top w:val="single" w:sz="4" w:space="0" w:color="auto"/>
              <w:left w:val="single" w:sz="4" w:space="0" w:color="auto"/>
              <w:bottom w:val="single" w:sz="4" w:space="0" w:color="auto"/>
              <w:right w:val="single" w:sz="4" w:space="0" w:color="auto"/>
            </w:tcBorders>
            <w:vAlign w:val="center"/>
            <w:hideMark/>
          </w:tcPr>
          <w:p w14:paraId="5DBB1770"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61-90</w:t>
            </w:r>
            <w:r w:rsidRPr="007C1229">
              <w:rPr>
                <w:rFonts w:ascii="Times New Roman" w:hAnsi="Times New Roman"/>
                <w:sz w:val="24"/>
                <w:szCs w:val="24"/>
                <w:lang w:val="en-US" w:eastAsia="ru-RU"/>
              </w:rPr>
              <w:t xml:space="preserve"> </w:t>
            </w:r>
            <w:r w:rsidRPr="007C1229">
              <w:rPr>
                <w:rFonts w:ascii="Times New Roman" w:hAnsi="Times New Roman"/>
                <w:sz w:val="24"/>
                <w:szCs w:val="24"/>
                <w:lang w:eastAsia="ru-RU"/>
              </w:rPr>
              <w:t>(включительно)</w:t>
            </w:r>
          </w:p>
        </w:tc>
        <w:tc>
          <w:tcPr>
            <w:tcW w:w="5498" w:type="dxa"/>
            <w:gridSpan w:val="2"/>
            <w:tcBorders>
              <w:top w:val="nil"/>
              <w:left w:val="single" w:sz="4" w:space="0" w:color="auto"/>
              <w:bottom w:val="single" w:sz="4" w:space="0" w:color="auto"/>
              <w:right w:val="single" w:sz="4" w:space="0" w:color="auto"/>
            </w:tcBorders>
            <w:vAlign w:val="center"/>
            <w:hideMark/>
          </w:tcPr>
          <w:p w14:paraId="6D7F1C65"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3,50</w:t>
            </w:r>
          </w:p>
        </w:tc>
        <w:tc>
          <w:tcPr>
            <w:tcW w:w="5104" w:type="dxa"/>
            <w:gridSpan w:val="2"/>
            <w:tcBorders>
              <w:top w:val="single" w:sz="4" w:space="0" w:color="auto"/>
              <w:left w:val="single" w:sz="4" w:space="0" w:color="auto"/>
              <w:bottom w:val="single" w:sz="4" w:space="0" w:color="auto"/>
              <w:right w:val="single" w:sz="4" w:space="0" w:color="auto"/>
            </w:tcBorders>
            <w:vAlign w:val="center"/>
            <w:hideMark/>
          </w:tcPr>
          <w:p w14:paraId="4071406F"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4,50</w:t>
            </w:r>
          </w:p>
        </w:tc>
      </w:tr>
      <w:tr w:rsidR="007C1229" w:rsidRPr="007C1229" w14:paraId="790168CD" w14:textId="77777777" w:rsidTr="007C1229">
        <w:tc>
          <w:tcPr>
            <w:tcW w:w="3427" w:type="dxa"/>
            <w:tcBorders>
              <w:top w:val="single" w:sz="4" w:space="0" w:color="auto"/>
              <w:left w:val="single" w:sz="4" w:space="0" w:color="auto"/>
              <w:bottom w:val="single" w:sz="4" w:space="0" w:color="auto"/>
              <w:right w:val="single" w:sz="4" w:space="0" w:color="auto"/>
            </w:tcBorders>
            <w:vAlign w:val="center"/>
            <w:hideMark/>
          </w:tcPr>
          <w:p w14:paraId="48D57A85"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91-120 (включительно)</w:t>
            </w:r>
          </w:p>
        </w:tc>
        <w:tc>
          <w:tcPr>
            <w:tcW w:w="5498" w:type="dxa"/>
            <w:gridSpan w:val="2"/>
            <w:tcBorders>
              <w:top w:val="nil"/>
              <w:left w:val="single" w:sz="4" w:space="0" w:color="auto"/>
              <w:bottom w:val="single" w:sz="4" w:space="0" w:color="auto"/>
              <w:right w:val="single" w:sz="4" w:space="0" w:color="auto"/>
            </w:tcBorders>
            <w:vAlign w:val="center"/>
            <w:hideMark/>
          </w:tcPr>
          <w:p w14:paraId="40CA0AB8"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4,20</w:t>
            </w:r>
          </w:p>
        </w:tc>
        <w:tc>
          <w:tcPr>
            <w:tcW w:w="5104" w:type="dxa"/>
            <w:gridSpan w:val="2"/>
            <w:tcBorders>
              <w:top w:val="single" w:sz="4" w:space="0" w:color="auto"/>
              <w:left w:val="single" w:sz="4" w:space="0" w:color="auto"/>
              <w:bottom w:val="single" w:sz="4" w:space="0" w:color="auto"/>
              <w:right w:val="single" w:sz="4" w:space="0" w:color="auto"/>
            </w:tcBorders>
            <w:vAlign w:val="center"/>
            <w:hideMark/>
          </w:tcPr>
          <w:p w14:paraId="220A1CD9"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5,40</w:t>
            </w:r>
          </w:p>
        </w:tc>
      </w:tr>
      <w:tr w:rsidR="007C1229" w:rsidRPr="007C1229" w14:paraId="7D724A1D" w14:textId="77777777" w:rsidTr="007C1229">
        <w:tc>
          <w:tcPr>
            <w:tcW w:w="3427" w:type="dxa"/>
            <w:tcBorders>
              <w:top w:val="single" w:sz="4" w:space="0" w:color="auto"/>
              <w:left w:val="single" w:sz="4" w:space="0" w:color="auto"/>
              <w:bottom w:val="single" w:sz="4" w:space="0" w:color="auto"/>
              <w:right w:val="single" w:sz="4" w:space="0" w:color="auto"/>
            </w:tcBorders>
            <w:vAlign w:val="center"/>
            <w:hideMark/>
          </w:tcPr>
          <w:p w14:paraId="461E749D"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121-180</w:t>
            </w:r>
            <w:r w:rsidRPr="007C1229">
              <w:rPr>
                <w:rFonts w:ascii="Times New Roman" w:hAnsi="Times New Roman"/>
                <w:sz w:val="24"/>
                <w:szCs w:val="24"/>
                <w:lang w:val="en-US" w:eastAsia="ru-RU"/>
              </w:rPr>
              <w:t xml:space="preserve"> </w:t>
            </w:r>
            <w:r w:rsidRPr="007C1229">
              <w:rPr>
                <w:rFonts w:ascii="Times New Roman" w:hAnsi="Times New Roman"/>
                <w:sz w:val="24"/>
                <w:szCs w:val="24"/>
                <w:lang w:eastAsia="ru-RU"/>
              </w:rPr>
              <w:t>(включительно)</w:t>
            </w:r>
          </w:p>
        </w:tc>
        <w:tc>
          <w:tcPr>
            <w:tcW w:w="5498" w:type="dxa"/>
            <w:gridSpan w:val="2"/>
            <w:tcBorders>
              <w:top w:val="single" w:sz="4" w:space="0" w:color="auto"/>
              <w:left w:val="single" w:sz="4" w:space="0" w:color="auto"/>
              <w:bottom w:val="single" w:sz="4" w:space="0" w:color="auto"/>
              <w:right w:val="single" w:sz="4" w:space="0" w:color="auto"/>
            </w:tcBorders>
            <w:vAlign w:val="center"/>
            <w:hideMark/>
          </w:tcPr>
          <w:p w14:paraId="196C737E"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5,60</w:t>
            </w:r>
          </w:p>
        </w:tc>
        <w:tc>
          <w:tcPr>
            <w:tcW w:w="5104" w:type="dxa"/>
            <w:gridSpan w:val="2"/>
            <w:tcBorders>
              <w:top w:val="single" w:sz="4" w:space="0" w:color="auto"/>
              <w:left w:val="single" w:sz="4" w:space="0" w:color="auto"/>
              <w:bottom w:val="single" w:sz="4" w:space="0" w:color="auto"/>
              <w:right w:val="single" w:sz="4" w:space="0" w:color="auto"/>
            </w:tcBorders>
            <w:vAlign w:val="center"/>
            <w:hideMark/>
          </w:tcPr>
          <w:p w14:paraId="7097750C"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7,20</w:t>
            </w:r>
          </w:p>
        </w:tc>
      </w:tr>
      <w:tr w:rsidR="007C1229" w:rsidRPr="007C1229" w14:paraId="42869861" w14:textId="77777777" w:rsidTr="007C1229">
        <w:tc>
          <w:tcPr>
            <w:tcW w:w="3427" w:type="dxa"/>
            <w:tcBorders>
              <w:top w:val="single" w:sz="4" w:space="0" w:color="auto"/>
              <w:left w:val="single" w:sz="4" w:space="0" w:color="auto"/>
              <w:bottom w:val="single" w:sz="4" w:space="0" w:color="auto"/>
              <w:right w:val="single" w:sz="4" w:space="0" w:color="auto"/>
            </w:tcBorders>
            <w:vAlign w:val="center"/>
            <w:hideMark/>
          </w:tcPr>
          <w:p w14:paraId="24922503"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val="en-US" w:eastAsia="ru-RU"/>
              </w:rPr>
              <w:t>181</w:t>
            </w:r>
            <w:r w:rsidRPr="007C1229">
              <w:rPr>
                <w:rFonts w:ascii="Times New Roman" w:hAnsi="Times New Roman"/>
                <w:sz w:val="24"/>
                <w:szCs w:val="24"/>
                <w:lang w:eastAsia="ru-RU"/>
              </w:rPr>
              <w:t>-</w:t>
            </w:r>
            <w:r w:rsidRPr="007C1229">
              <w:rPr>
                <w:rFonts w:ascii="Times New Roman" w:hAnsi="Times New Roman"/>
                <w:sz w:val="24"/>
                <w:szCs w:val="24"/>
                <w:lang w:val="en-US" w:eastAsia="ru-RU"/>
              </w:rPr>
              <w:t>360</w:t>
            </w:r>
            <w:r w:rsidRPr="007C1229">
              <w:rPr>
                <w:rFonts w:ascii="Times New Roman" w:hAnsi="Times New Roman"/>
                <w:sz w:val="24"/>
                <w:szCs w:val="24"/>
                <w:lang w:eastAsia="ru-RU"/>
              </w:rPr>
              <w:t xml:space="preserve"> (включительно)</w:t>
            </w:r>
          </w:p>
        </w:tc>
        <w:tc>
          <w:tcPr>
            <w:tcW w:w="5498" w:type="dxa"/>
            <w:gridSpan w:val="2"/>
            <w:tcBorders>
              <w:top w:val="nil"/>
              <w:left w:val="single" w:sz="4" w:space="0" w:color="auto"/>
              <w:bottom w:val="single" w:sz="4" w:space="0" w:color="auto"/>
              <w:right w:val="single" w:sz="4" w:space="0" w:color="auto"/>
            </w:tcBorders>
            <w:vAlign w:val="center"/>
            <w:hideMark/>
          </w:tcPr>
          <w:p w14:paraId="15A29BEA"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9,80</w:t>
            </w:r>
          </w:p>
        </w:tc>
        <w:tc>
          <w:tcPr>
            <w:tcW w:w="5104" w:type="dxa"/>
            <w:gridSpan w:val="2"/>
            <w:tcBorders>
              <w:top w:val="single" w:sz="4" w:space="0" w:color="auto"/>
              <w:left w:val="single" w:sz="4" w:space="0" w:color="auto"/>
              <w:bottom w:val="single" w:sz="4" w:space="0" w:color="auto"/>
              <w:right w:val="single" w:sz="4" w:space="0" w:color="auto"/>
            </w:tcBorders>
            <w:vAlign w:val="center"/>
            <w:hideMark/>
          </w:tcPr>
          <w:p w14:paraId="1A441FD9"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12,60</w:t>
            </w:r>
          </w:p>
        </w:tc>
      </w:tr>
      <w:tr w:rsidR="007C1229" w:rsidRPr="007C1229" w14:paraId="10E22E5E" w14:textId="77777777" w:rsidTr="007C1229">
        <w:tc>
          <w:tcPr>
            <w:tcW w:w="3427" w:type="dxa"/>
            <w:tcBorders>
              <w:top w:val="single" w:sz="4" w:space="0" w:color="auto"/>
              <w:left w:val="single" w:sz="4" w:space="0" w:color="auto"/>
              <w:bottom w:val="single" w:sz="4" w:space="0" w:color="auto"/>
              <w:right w:val="single" w:sz="4" w:space="0" w:color="auto"/>
            </w:tcBorders>
            <w:vAlign w:val="center"/>
            <w:hideMark/>
          </w:tcPr>
          <w:p w14:paraId="4090A531"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val="en-US" w:eastAsia="ru-RU"/>
              </w:rPr>
              <w:t>361</w:t>
            </w:r>
            <w:r w:rsidRPr="007C1229">
              <w:rPr>
                <w:rFonts w:ascii="Times New Roman" w:hAnsi="Times New Roman"/>
                <w:sz w:val="24"/>
                <w:szCs w:val="24"/>
                <w:lang w:eastAsia="ru-RU"/>
              </w:rPr>
              <w:t>-</w:t>
            </w:r>
            <w:r w:rsidRPr="007C1229">
              <w:rPr>
                <w:rFonts w:ascii="Times New Roman" w:hAnsi="Times New Roman"/>
                <w:sz w:val="24"/>
                <w:szCs w:val="24"/>
                <w:lang w:val="en-US" w:eastAsia="ru-RU"/>
              </w:rPr>
              <w:t>400*</w:t>
            </w:r>
            <w:r w:rsidRPr="007C1229">
              <w:rPr>
                <w:rFonts w:ascii="Times New Roman" w:hAnsi="Times New Roman"/>
                <w:sz w:val="24"/>
                <w:szCs w:val="24"/>
                <w:lang w:eastAsia="ru-RU"/>
              </w:rPr>
              <w:t xml:space="preserve"> (включительно)</w:t>
            </w:r>
          </w:p>
        </w:tc>
        <w:tc>
          <w:tcPr>
            <w:tcW w:w="5498" w:type="dxa"/>
            <w:gridSpan w:val="2"/>
            <w:tcBorders>
              <w:top w:val="nil"/>
              <w:left w:val="single" w:sz="4" w:space="0" w:color="auto"/>
              <w:bottom w:val="single" w:sz="4" w:space="0" w:color="auto"/>
              <w:right w:val="single" w:sz="4" w:space="0" w:color="auto"/>
            </w:tcBorders>
            <w:vAlign w:val="center"/>
            <w:hideMark/>
          </w:tcPr>
          <w:p w14:paraId="081E2E7B"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val="en-US" w:eastAsia="ru-RU"/>
              </w:rPr>
              <w:t>12</w:t>
            </w:r>
            <w:r w:rsidRPr="007C1229">
              <w:rPr>
                <w:rFonts w:ascii="Times New Roman" w:hAnsi="Times New Roman"/>
                <w:sz w:val="24"/>
                <w:szCs w:val="24"/>
                <w:lang w:eastAsia="ru-RU"/>
              </w:rPr>
              <w:t>,75</w:t>
            </w:r>
          </w:p>
        </w:tc>
        <w:tc>
          <w:tcPr>
            <w:tcW w:w="5104" w:type="dxa"/>
            <w:gridSpan w:val="2"/>
            <w:tcBorders>
              <w:top w:val="single" w:sz="4" w:space="0" w:color="auto"/>
              <w:left w:val="single" w:sz="4" w:space="0" w:color="auto"/>
              <w:bottom w:val="single" w:sz="4" w:space="0" w:color="auto"/>
              <w:right w:val="single" w:sz="4" w:space="0" w:color="auto"/>
            </w:tcBorders>
            <w:vAlign w:val="center"/>
            <w:hideMark/>
          </w:tcPr>
          <w:p w14:paraId="08E9EAD2"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14,25</w:t>
            </w:r>
          </w:p>
        </w:tc>
      </w:tr>
    </w:tbl>
    <w:p w14:paraId="501988D7" w14:textId="3F3B1F23" w:rsidR="007C1229" w:rsidRPr="007C1229" w:rsidRDefault="007C1229" w:rsidP="007C1229">
      <w:pPr>
        <w:tabs>
          <w:tab w:val="left" w:pos="1069"/>
        </w:tabs>
        <w:spacing w:after="0" w:line="240" w:lineRule="auto"/>
        <w:ind w:firstLine="709"/>
        <w:contextualSpacing/>
        <w:jc w:val="both"/>
        <w:rPr>
          <w:rFonts w:ascii="Times New Roman" w:eastAsia="Calibri" w:hAnsi="Times New Roman" w:cs="Times New Roman"/>
          <w:sz w:val="28"/>
          <w:szCs w:val="28"/>
        </w:rPr>
      </w:pPr>
      <w:r w:rsidRPr="007C1229">
        <w:rPr>
          <w:rFonts w:ascii="Times New Roman" w:eastAsia="Calibri" w:hAnsi="Times New Roman" w:cs="Times New Roman"/>
          <w:sz w:val="28"/>
          <w:szCs w:val="28"/>
        </w:rPr>
        <w:t xml:space="preserve">*по договорам, заключенным до вступления в силу протокола комитета по управлению активами и пассивами ОАО «Белагропромбанк» от </w:t>
      </w:r>
      <w:r>
        <w:rPr>
          <w:rFonts w:ascii="Times New Roman" w:eastAsia="Calibri" w:hAnsi="Times New Roman" w:cs="Times New Roman"/>
          <w:sz w:val="28"/>
          <w:szCs w:val="28"/>
        </w:rPr>
        <w:t xml:space="preserve">07.04.2026 </w:t>
      </w:r>
      <w:r w:rsidRPr="007C1229">
        <w:rPr>
          <w:rFonts w:ascii="Times New Roman" w:eastAsia="Calibri" w:hAnsi="Times New Roman" w:cs="Times New Roman"/>
          <w:sz w:val="28"/>
          <w:szCs w:val="28"/>
        </w:rPr>
        <w:t xml:space="preserve">№ </w:t>
      </w:r>
      <w:r w:rsidR="00DB6E8D">
        <w:rPr>
          <w:rFonts w:ascii="Times New Roman" w:eastAsia="Calibri" w:hAnsi="Times New Roman" w:cs="Times New Roman"/>
          <w:sz w:val="28"/>
          <w:szCs w:val="28"/>
        </w:rPr>
        <w:t>23</w:t>
      </w:r>
    </w:p>
    <w:p w14:paraId="38C66610" w14:textId="039CF4BB" w:rsidR="00B26F17" w:rsidRDefault="00B26F17"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7656C53" w14:textId="25575801"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22D7F5CF" w14:textId="03BA1CC5"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5EE6366" w14:textId="2BCBA398"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E4FBD62" w14:textId="77777777" w:rsidR="007C1229" w:rsidRPr="00B26F17"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2E463D78" w14:textId="3E860C4D" w:rsidR="00B26F17" w:rsidRPr="00B26F17" w:rsidRDefault="00B26F17" w:rsidP="00B26F17">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lastRenderedPageBreak/>
        <w:t>2. В случае уплаты платы (вознаграждения) от суммы перечисленных на текущий счет Партнера кредитных средств, предоставленных Клиенту</w:t>
      </w:r>
      <w:r w:rsidRPr="00B26F17">
        <w:rPr>
          <w:rFonts w:ascii="Times New Roman" w:eastAsia="Times New Roman" w:hAnsi="Times New Roman" w:cs="Times New Roman"/>
          <w:kern w:val="0"/>
          <w:sz w:val="20"/>
          <w:szCs w:val="20"/>
          <w:lang w:eastAsia="ru-RU"/>
          <w14:ligatures w14:val="none"/>
        </w:rPr>
        <w:t xml:space="preserve"> </w:t>
      </w:r>
      <w:r w:rsidRPr="00B26F17">
        <w:rPr>
          <w:rFonts w:ascii="Times New Roman" w:eastAsia="Times New Roman" w:hAnsi="Times New Roman" w:cs="Times New Roman"/>
          <w:kern w:val="0"/>
          <w:sz w:val="24"/>
          <w:szCs w:val="24"/>
          <w:lang w:eastAsia="ru-RU"/>
          <w14:ligatures w14:val="none"/>
        </w:rPr>
        <w:t xml:space="preserve">единовременно либо путем открытия невозобновляемой кредитной линии со сроком полного возврата (погашения) кредита </w:t>
      </w:r>
      <w:r w:rsidR="007C1229">
        <w:rPr>
          <w:rFonts w:ascii="Times New Roman" w:eastAsia="Times New Roman" w:hAnsi="Times New Roman" w:cs="Times New Roman"/>
          <w:kern w:val="0"/>
          <w:sz w:val="24"/>
          <w:szCs w:val="24"/>
          <w:lang w:eastAsia="ru-RU"/>
          <w14:ligatures w14:val="none"/>
        </w:rPr>
        <w:t xml:space="preserve">до 360 дней (включительно) </w:t>
      </w:r>
      <w:r w:rsidRPr="00B26F17">
        <w:rPr>
          <w:rFonts w:ascii="Times New Roman" w:eastAsia="Times New Roman" w:hAnsi="Times New Roman" w:cs="Times New Roman"/>
          <w:kern w:val="0"/>
          <w:sz w:val="24"/>
          <w:szCs w:val="24"/>
          <w:lang w:eastAsia="ru-RU"/>
          <w14:ligatures w14:val="none"/>
        </w:rPr>
        <w:t>по кредитному договору, содержащему условие о возврате (погашении) кредита (транша) ежеквартально равными долями, начиная с квартала, следующего за кварталом предоставления кредита (транша):</w:t>
      </w:r>
    </w:p>
    <w:tbl>
      <w:tblPr>
        <w:tblStyle w:val="2"/>
        <w:tblW w:w="14029" w:type="dxa"/>
        <w:tblInd w:w="0" w:type="dxa"/>
        <w:tblLook w:val="04A0" w:firstRow="1" w:lastRow="0" w:firstColumn="1" w:lastColumn="0" w:noHBand="0" w:noVBand="1"/>
      </w:tblPr>
      <w:tblGrid>
        <w:gridCol w:w="3539"/>
        <w:gridCol w:w="2693"/>
        <w:gridCol w:w="2552"/>
        <w:gridCol w:w="2835"/>
        <w:gridCol w:w="2410"/>
      </w:tblGrid>
      <w:tr w:rsidR="007C1229" w:rsidRPr="007C1229" w14:paraId="18D61B5F" w14:textId="77777777" w:rsidTr="007C1229">
        <w:tc>
          <w:tcPr>
            <w:tcW w:w="3539" w:type="dxa"/>
            <w:vMerge w:val="restart"/>
            <w:tcBorders>
              <w:top w:val="single" w:sz="4" w:space="0" w:color="auto"/>
              <w:left w:val="single" w:sz="4" w:space="0" w:color="auto"/>
              <w:bottom w:val="single" w:sz="4" w:space="0" w:color="auto"/>
              <w:right w:val="single" w:sz="4" w:space="0" w:color="auto"/>
            </w:tcBorders>
            <w:vAlign w:val="center"/>
            <w:hideMark/>
          </w:tcPr>
          <w:p w14:paraId="4347E5F5" w14:textId="77777777" w:rsidR="007C1229" w:rsidRPr="007C1229" w:rsidRDefault="007C1229" w:rsidP="007C1229">
            <w:pPr>
              <w:tabs>
                <w:tab w:val="left" w:pos="1069"/>
              </w:tabs>
              <w:contextualSpacing/>
              <w:jc w:val="both"/>
              <w:rPr>
                <w:rFonts w:ascii="Times New Roman" w:hAnsi="Times New Roman"/>
                <w:sz w:val="24"/>
                <w:szCs w:val="24"/>
                <w:lang w:eastAsia="ru-RU"/>
              </w:rPr>
            </w:pPr>
            <w:r w:rsidRPr="007C1229">
              <w:rPr>
                <w:rFonts w:ascii="Times New Roman" w:hAnsi="Times New Roman"/>
                <w:sz w:val="24"/>
                <w:szCs w:val="24"/>
                <w:lang w:eastAsia="ru-RU"/>
              </w:rPr>
              <w:t>Срок полного возврата (погашения) кредита (для единовременного предоставления кредита), срок возврата (погашения) транша (при открытии невозобновляемой кредитной линии), дни</w:t>
            </w:r>
          </w:p>
        </w:tc>
        <w:tc>
          <w:tcPr>
            <w:tcW w:w="10490" w:type="dxa"/>
            <w:gridSpan w:val="4"/>
            <w:tcBorders>
              <w:top w:val="single" w:sz="4" w:space="0" w:color="auto"/>
              <w:left w:val="single" w:sz="4" w:space="0" w:color="auto"/>
              <w:bottom w:val="single" w:sz="4" w:space="0" w:color="auto"/>
              <w:right w:val="single" w:sz="4" w:space="0" w:color="auto"/>
            </w:tcBorders>
            <w:vAlign w:val="center"/>
            <w:hideMark/>
          </w:tcPr>
          <w:p w14:paraId="384DB99A"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Размер вознаграждения, в том числе НДС по ставке 20%, %</w:t>
            </w:r>
          </w:p>
        </w:tc>
      </w:tr>
      <w:tr w:rsidR="007C1229" w:rsidRPr="007C1229" w14:paraId="14924A45" w14:textId="77777777" w:rsidTr="007C1229">
        <w:tc>
          <w:tcPr>
            <w:tcW w:w="0" w:type="auto"/>
            <w:vMerge/>
            <w:tcBorders>
              <w:top w:val="single" w:sz="4" w:space="0" w:color="auto"/>
              <w:left w:val="single" w:sz="4" w:space="0" w:color="auto"/>
              <w:bottom w:val="single" w:sz="4" w:space="0" w:color="auto"/>
              <w:right w:val="single" w:sz="4" w:space="0" w:color="auto"/>
            </w:tcBorders>
            <w:vAlign w:val="center"/>
            <w:hideMark/>
          </w:tcPr>
          <w:p w14:paraId="68E4B77E" w14:textId="77777777" w:rsidR="007C1229" w:rsidRPr="007C1229" w:rsidRDefault="007C1229" w:rsidP="007C1229">
            <w:pPr>
              <w:rPr>
                <w:rFonts w:ascii="Times New Roman" w:hAnsi="Times New Roman"/>
                <w:sz w:val="24"/>
                <w:szCs w:val="24"/>
              </w:rPr>
            </w:pP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29604E84"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По кредитам в белорусских рублях</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6EB0ED73"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По кредитам в российских рублях</w:t>
            </w:r>
          </w:p>
        </w:tc>
      </w:tr>
      <w:tr w:rsidR="007C1229" w:rsidRPr="007C1229" w14:paraId="7CF8EEAB" w14:textId="77777777" w:rsidTr="007C1229">
        <w:trPr>
          <w:trHeight w:val="23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37E559" w14:textId="77777777" w:rsidR="007C1229" w:rsidRPr="007C1229" w:rsidRDefault="007C1229" w:rsidP="007C1229">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3A666E95"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белорусских товаров (товаров собственного производства) у их производителей</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6AD2F83"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иных товаров, а также на оплату работ, услуг, иных объектов гражданских прав</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D045EDA"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белорусских товаров (товаров собственного производства) у их производителей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BB795C1"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иных товаров, а также на оплату работ, услуг, иных объектов гражданских прав</w:t>
            </w:r>
          </w:p>
        </w:tc>
      </w:tr>
      <w:tr w:rsidR="007C1229" w:rsidRPr="007C1229" w14:paraId="248D9914" w14:textId="77777777" w:rsidTr="007C1229">
        <w:tc>
          <w:tcPr>
            <w:tcW w:w="3539" w:type="dxa"/>
            <w:tcBorders>
              <w:top w:val="single" w:sz="4" w:space="0" w:color="auto"/>
              <w:left w:val="single" w:sz="4" w:space="0" w:color="auto"/>
              <w:bottom w:val="single" w:sz="4" w:space="0" w:color="auto"/>
              <w:right w:val="single" w:sz="4" w:space="0" w:color="auto"/>
            </w:tcBorders>
            <w:vAlign w:val="center"/>
            <w:hideMark/>
          </w:tcPr>
          <w:p w14:paraId="74E90324"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До 90 (включительно)</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2A2A6102"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4,20</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36D856FB"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5,40</w:t>
            </w:r>
          </w:p>
        </w:tc>
      </w:tr>
      <w:tr w:rsidR="007C1229" w:rsidRPr="007C1229" w14:paraId="0740B5F7" w14:textId="77777777" w:rsidTr="007C1229">
        <w:tc>
          <w:tcPr>
            <w:tcW w:w="3539" w:type="dxa"/>
            <w:tcBorders>
              <w:top w:val="single" w:sz="4" w:space="0" w:color="auto"/>
              <w:left w:val="single" w:sz="4" w:space="0" w:color="auto"/>
              <w:bottom w:val="single" w:sz="4" w:space="0" w:color="auto"/>
              <w:right w:val="single" w:sz="4" w:space="0" w:color="auto"/>
            </w:tcBorders>
            <w:vAlign w:val="center"/>
            <w:hideMark/>
          </w:tcPr>
          <w:p w14:paraId="67364917"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91-180 (включительно)</w:t>
            </w:r>
          </w:p>
        </w:tc>
        <w:tc>
          <w:tcPr>
            <w:tcW w:w="5245" w:type="dxa"/>
            <w:gridSpan w:val="2"/>
            <w:tcBorders>
              <w:top w:val="nil"/>
              <w:left w:val="single" w:sz="4" w:space="0" w:color="auto"/>
              <w:bottom w:val="single" w:sz="4" w:space="0" w:color="auto"/>
              <w:right w:val="single" w:sz="4" w:space="0" w:color="auto"/>
            </w:tcBorders>
            <w:vAlign w:val="center"/>
            <w:hideMark/>
          </w:tcPr>
          <w:p w14:paraId="289ED35F"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6,30</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701F9915"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8,10</w:t>
            </w:r>
          </w:p>
        </w:tc>
      </w:tr>
      <w:tr w:rsidR="007C1229" w:rsidRPr="007C1229" w14:paraId="2C3A7B04" w14:textId="77777777" w:rsidTr="007C1229">
        <w:tc>
          <w:tcPr>
            <w:tcW w:w="3539" w:type="dxa"/>
            <w:tcBorders>
              <w:top w:val="single" w:sz="4" w:space="0" w:color="auto"/>
              <w:left w:val="single" w:sz="4" w:space="0" w:color="auto"/>
              <w:bottom w:val="single" w:sz="4" w:space="0" w:color="auto"/>
              <w:right w:val="single" w:sz="4" w:space="0" w:color="auto"/>
            </w:tcBorders>
            <w:vAlign w:val="center"/>
            <w:hideMark/>
          </w:tcPr>
          <w:p w14:paraId="5891779B"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181-270 (включительно)</w:t>
            </w:r>
          </w:p>
        </w:tc>
        <w:tc>
          <w:tcPr>
            <w:tcW w:w="5245" w:type="dxa"/>
            <w:gridSpan w:val="2"/>
            <w:tcBorders>
              <w:top w:val="nil"/>
              <w:left w:val="single" w:sz="4" w:space="0" w:color="auto"/>
              <w:bottom w:val="single" w:sz="4" w:space="0" w:color="auto"/>
              <w:right w:val="single" w:sz="4" w:space="0" w:color="auto"/>
            </w:tcBorders>
            <w:vAlign w:val="center"/>
            <w:hideMark/>
          </w:tcPr>
          <w:p w14:paraId="5FA65BF5"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8,40</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0C22C05E"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10,80</w:t>
            </w:r>
          </w:p>
        </w:tc>
      </w:tr>
      <w:tr w:rsidR="007C1229" w:rsidRPr="007C1229" w14:paraId="40F9FD5E" w14:textId="77777777" w:rsidTr="007C1229">
        <w:tc>
          <w:tcPr>
            <w:tcW w:w="3539" w:type="dxa"/>
            <w:tcBorders>
              <w:top w:val="single" w:sz="4" w:space="0" w:color="auto"/>
              <w:left w:val="single" w:sz="4" w:space="0" w:color="auto"/>
              <w:bottom w:val="single" w:sz="4" w:space="0" w:color="auto"/>
              <w:right w:val="single" w:sz="4" w:space="0" w:color="auto"/>
            </w:tcBorders>
            <w:vAlign w:val="center"/>
            <w:hideMark/>
          </w:tcPr>
          <w:p w14:paraId="5A8E0A04"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271-</w:t>
            </w:r>
            <w:r w:rsidRPr="007C1229">
              <w:rPr>
                <w:rFonts w:ascii="Times New Roman" w:hAnsi="Times New Roman"/>
                <w:sz w:val="24"/>
                <w:szCs w:val="24"/>
                <w:lang w:val="en-US" w:eastAsia="ru-RU"/>
              </w:rPr>
              <w:t>360</w:t>
            </w:r>
            <w:r w:rsidRPr="007C1229">
              <w:rPr>
                <w:rFonts w:ascii="Times New Roman" w:hAnsi="Times New Roman"/>
                <w:sz w:val="24"/>
                <w:szCs w:val="24"/>
                <w:lang w:eastAsia="ru-RU"/>
              </w:rPr>
              <w:t xml:space="preserve"> (включительно)</w:t>
            </w:r>
          </w:p>
        </w:tc>
        <w:tc>
          <w:tcPr>
            <w:tcW w:w="5245" w:type="dxa"/>
            <w:gridSpan w:val="2"/>
            <w:tcBorders>
              <w:top w:val="nil"/>
              <w:left w:val="single" w:sz="4" w:space="0" w:color="auto"/>
              <w:bottom w:val="single" w:sz="4" w:space="0" w:color="auto"/>
              <w:right w:val="single" w:sz="4" w:space="0" w:color="auto"/>
            </w:tcBorders>
            <w:vAlign w:val="center"/>
            <w:hideMark/>
          </w:tcPr>
          <w:p w14:paraId="162312D3"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10,50</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5A95D42F"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13,50</w:t>
            </w:r>
          </w:p>
        </w:tc>
      </w:tr>
      <w:tr w:rsidR="007C1229" w:rsidRPr="007C1229" w14:paraId="4CD74779" w14:textId="77777777" w:rsidTr="007C1229">
        <w:tc>
          <w:tcPr>
            <w:tcW w:w="3539" w:type="dxa"/>
            <w:tcBorders>
              <w:top w:val="single" w:sz="4" w:space="0" w:color="auto"/>
              <w:left w:val="single" w:sz="4" w:space="0" w:color="auto"/>
              <w:bottom w:val="single" w:sz="4" w:space="0" w:color="auto"/>
              <w:right w:val="single" w:sz="4" w:space="0" w:color="auto"/>
            </w:tcBorders>
            <w:vAlign w:val="center"/>
            <w:hideMark/>
          </w:tcPr>
          <w:p w14:paraId="5179E75F"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val="en-US" w:eastAsia="ru-RU"/>
              </w:rPr>
              <w:t>361</w:t>
            </w:r>
            <w:r w:rsidRPr="007C1229">
              <w:rPr>
                <w:rFonts w:ascii="Times New Roman" w:hAnsi="Times New Roman"/>
                <w:sz w:val="24"/>
                <w:szCs w:val="24"/>
                <w:lang w:eastAsia="ru-RU"/>
              </w:rPr>
              <w:t>-400 (включительно)*</w:t>
            </w:r>
          </w:p>
        </w:tc>
        <w:tc>
          <w:tcPr>
            <w:tcW w:w="5245" w:type="dxa"/>
            <w:gridSpan w:val="2"/>
            <w:tcBorders>
              <w:top w:val="nil"/>
              <w:left w:val="single" w:sz="4" w:space="0" w:color="auto"/>
              <w:bottom w:val="single" w:sz="4" w:space="0" w:color="auto"/>
              <w:right w:val="single" w:sz="4" w:space="0" w:color="auto"/>
            </w:tcBorders>
            <w:vAlign w:val="center"/>
            <w:hideMark/>
          </w:tcPr>
          <w:p w14:paraId="4CAE1AC0"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13,34</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4E451F86"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15,05</w:t>
            </w:r>
          </w:p>
        </w:tc>
      </w:tr>
    </w:tbl>
    <w:p w14:paraId="79DDC718" w14:textId="3D5A49BC" w:rsidR="007C1229" w:rsidRPr="007C1229" w:rsidRDefault="007C1229" w:rsidP="007C1229">
      <w:pPr>
        <w:tabs>
          <w:tab w:val="left" w:pos="1069"/>
        </w:tabs>
        <w:spacing w:after="0" w:line="240" w:lineRule="auto"/>
        <w:ind w:firstLine="709"/>
        <w:contextualSpacing/>
        <w:jc w:val="both"/>
        <w:rPr>
          <w:rFonts w:ascii="Times New Roman" w:eastAsia="Calibri" w:hAnsi="Times New Roman" w:cs="Times New Roman"/>
          <w:sz w:val="28"/>
          <w:szCs w:val="28"/>
        </w:rPr>
      </w:pPr>
      <w:r w:rsidRPr="007C1229">
        <w:rPr>
          <w:rFonts w:ascii="Times New Roman" w:eastAsia="Calibri" w:hAnsi="Times New Roman" w:cs="Times New Roman"/>
          <w:sz w:val="28"/>
          <w:szCs w:val="28"/>
        </w:rPr>
        <w:t xml:space="preserve">*по договорам, заключенным до вступления в силу протокола комитета по управлению активами и пассивами ОАО «Белагропромбанк» от </w:t>
      </w:r>
      <w:r>
        <w:rPr>
          <w:rFonts w:ascii="Times New Roman" w:eastAsia="Calibri" w:hAnsi="Times New Roman" w:cs="Times New Roman"/>
          <w:sz w:val="28"/>
          <w:szCs w:val="28"/>
        </w:rPr>
        <w:t xml:space="preserve">07.04.2026 </w:t>
      </w:r>
      <w:r w:rsidRPr="007C1229">
        <w:rPr>
          <w:rFonts w:ascii="Times New Roman" w:eastAsia="Calibri" w:hAnsi="Times New Roman" w:cs="Times New Roman"/>
          <w:sz w:val="28"/>
          <w:szCs w:val="28"/>
        </w:rPr>
        <w:t xml:space="preserve">№ </w:t>
      </w:r>
      <w:r w:rsidR="00DB6E8D">
        <w:rPr>
          <w:rFonts w:ascii="Times New Roman" w:eastAsia="Calibri" w:hAnsi="Times New Roman" w:cs="Times New Roman"/>
          <w:sz w:val="28"/>
          <w:szCs w:val="28"/>
        </w:rPr>
        <w:t>23</w:t>
      </w:r>
    </w:p>
    <w:p w14:paraId="4C2BD143" w14:textId="77777777" w:rsidR="007C1229" w:rsidRPr="007C1229" w:rsidRDefault="007C1229" w:rsidP="007C1229">
      <w:pPr>
        <w:tabs>
          <w:tab w:val="left" w:pos="1069"/>
        </w:tabs>
        <w:spacing w:after="0" w:line="240" w:lineRule="auto"/>
        <w:ind w:firstLine="709"/>
        <w:contextualSpacing/>
        <w:jc w:val="both"/>
        <w:rPr>
          <w:rFonts w:ascii="Times New Roman" w:eastAsia="Calibri" w:hAnsi="Times New Roman" w:cs="Times New Roman"/>
          <w:sz w:val="28"/>
          <w:szCs w:val="28"/>
        </w:rPr>
      </w:pPr>
    </w:p>
    <w:p w14:paraId="57B0ED46" w14:textId="13807D47" w:rsidR="00B26F17" w:rsidRDefault="00B26F17"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4352C9DC" w14:textId="4F79D4C0"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0FE3A338" w14:textId="41252F3B"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4A91D31C" w14:textId="2BE3684A"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4E24A47E" w14:textId="2FCCDA5A"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60E16910" w14:textId="56C32FCA"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90D4721" w14:textId="20617050"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551E6A6E" w14:textId="2E8CA204" w:rsidR="007C1229"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64303816" w14:textId="77777777" w:rsidR="007C1229" w:rsidRPr="00B26F17" w:rsidRDefault="007C1229"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52AE1984" w14:textId="77777777" w:rsidR="00B26F17" w:rsidRPr="00B26F17" w:rsidRDefault="00B26F17" w:rsidP="00B26F1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7C15AC60" w14:textId="10B5F4EA" w:rsidR="00B26F17" w:rsidRPr="00B26F17" w:rsidRDefault="00B26F17" w:rsidP="00B26F17">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B26F17">
        <w:rPr>
          <w:rFonts w:ascii="Times New Roman" w:eastAsia="Times New Roman" w:hAnsi="Times New Roman" w:cs="Times New Roman"/>
          <w:kern w:val="0"/>
          <w:sz w:val="24"/>
          <w:szCs w:val="24"/>
          <w:lang w:eastAsia="ru-RU"/>
          <w14:ligatures w14:val="none"/>
        </w:rPr>
        <w:lastRenderedPageBreak/>
        <w:t>3. В случае уплаты платы (вознаграждения) от суммы перечисленных на текущий счет Партнера кредитных средств, предоставленных Клиенту</w:t>
      </w:r>
      <w:r w:rsidRPr="00B26F17">
        <w:rPr>
          <w:rFonts w:ascii="Times New Roman" w:eastAsia="Times New Roman" w:hAnsi="Times New Roman" w:cs="Times New Roman"/>
          <w:kern w:val="0"/>
          <w:sz w:val="20"/>
          <w:szCs w:val="20"/>
          <w:lang w:eastAsia="ru-RU"/>
          <w14:ligatures w14:val="none"/>
        </w:rPr>
        <w:t xml:space="preserve"> </w:t>
      </w:r>
      <w:r w:rsidRPr="00B26F17">
        <w:rPr>
          <w:rFonts w:ascii="Times New Roman" w:eastAsia="Times New Roman" w:hAnsi="Times New Roman" w:cs="Times New Roman"/>
          <w:kern w:val="0"/>
          <w:sz w:val="24"/>
          <w:szCs w:val="24"/>
          <w:lang w:eastAsia="ru-RU"/>
          <w14:ligatures w14:val="none"/>
        </w:rPr>
        <w:t xml:space="preserve">по кредитному договору путем открытия возобновляемой кредитной линии, со сроком полного возврата (погашения) кредита </w:t>
      </w:r>
      <w:r w:rsidR="007C1229" w:rsidRPr="007C1229">
        <w:rPr>
          <w:rFonts w:ascii="Times New Roman" w:eastAsia="Times New Roman" w:hAnsi="Times New Roman" w:cs="Times New Roman"/>
          <w:kern w:val="0"/>
          <w:sz w:val="24"/>
          <w:szCs w:val="24"/>
          <w:lang w:eastAsia="ru-RU"/>
          <w14:ligatures w14:val="none"/>
        </w:rPr>
        <w:t xml:space="preserve">до 3 лет (включительно) </w:t>
      </w:r>
      <w:r w:rsidRPr="00B26F17">
        <w:rPr>
          <w:rFonts w:ascii="Times New Roman" w:eastAsia="Times New Roman" w:hAnsi="Times New Roman" w:cs="Times New Roman"/>
          <w:kern w:val="0"/>
          <w:sz w:val="24"/>
          <w:szCs w:val="24"/>
          <w:lang w:eastAsia="ru-RU"/>
          <w14:ligatures w14:val="none"/>
        </w:rPr>
        <w:t>и следующими сроками возврата (погашения) транша:</w:t>
      </w:r>
    </w:p>
    <w:tbl>
      <w:tblPr>
        <w:tblStyle w:val="2"/>
        <w:tblW w:w="14454" w:type="dxa"/>
        <w:tblInd w:w="0" w:type="dxa"/>
        <w:tblLook w:val="04A0" w:firstRow="1" w:lastRow="0" w:firstColumn="1" w:lastColumn="0" w:noHBand="0" w:noVBand="1"/>
      </w:tblPr>
      <w:tblGrid>
        <w:gridCol w:w="2962"/>
        <w:gridCol w:w="2123"/>
        <w:gridCol w:w="1787"/>
        <w:gridCol w:w="12"/>
        <w:gridCol w:w="2026"/>
        <w:gridCol w:w="1788"/>
        <w:gridCol w:w="18"/>
        <w:gridCol w:w="2018"/>
        <w:gridCol w:w="1720"/>
      </w:tblGrid>
      <w:tr w:rsidR="007C1229" w:rsidRPr="007C1229" w14:paraId="0DB8CBC2" w14:textId="77777777" w:rsidTr="007C1229">
        <w:tc>
          <w:tcPr>
            <w:tcW w:w="2962" w:type="dxa"/>
            <w:vMerge w:val="restart"/>
            <w:tcBorders>
              <w:top w:val="single" w:sz="4" w:space="0" w:color="auto"/>
              <w:left w:val="single" w:sz="4" w:space="0" w:color="auto"/>
              <w:bottom w:val="single" w:sz="4" w:space="0" w:color="auto"/>
              <w:right w:val="single" w:sz="4" w:space="0" w:color="auto"/>
            </w:tcBorders>
            <w:vAlign w:val="center"/>
            <w:hideMark/>
          </w:tcPr>
          <w:bookmarkEnd w:id="27"/>
          <w:p w14:paraId="46320BC6" w14:textId="77777777" w:rsidR="007C1229" w:rsidRPr="007C1229" w:rsidRDefault="007C1229" w:rsidP="007C1229">
            <w:pPr>
              <w:tabs>
                <w:tab w:val="left" w:pos="1069"/>
              </w:tabs>
              <w:contextualSpacing/>
              <w:jc w:val="both"/>
              <w:rPr>
                <w:rFonts w:ascii="Times New Roman" w:hAnsi="Times New Roman"/>
                <w:sz w:val="24"/>
                <w:szCs w:val="24"/>
                <w:lang w:eastAsia="ru-RU"/>
              </w:rPr>
            </w:pPr>
            <w:r w:rsidRPr="007C1229">
              <w:rPr>
                <w:rFonts w:ascii="Times New Roman" w:hAnsi="Times New Roman"/>
                <w:sz w:val="24"/>
                <w:szCs w:val="24"/>
                <w:lang w:eastAsia="ru-RU"/>
              </w:rPr>
              <w:t>Срок возврата (погашения) транша на условиях программы «</w:t>
            </w:r>
            <w:proofErr w:type="spellStart"/>
            <w:r w:rsidRPr="007C1229">
              <w:rPr>
                <w:rFonts w:ascii="Times New Roman" w:hAnsi="Times New Roman"/>
                <w:sz w:val="24"/>
                <w:szCs w:val="24"/>
                <w:lang w:eastAsia="ru-RU"/>
              </w:rPr>
              <w:t>ШиреКруг</w:t>
            </w:r>
            <w:proofErr w:type="spellEnd"/>
            <w:r w:rsidRPr="007C1229">
              <w:rPr>
                <w:rFonts w:ascii="Times New Roman" w:hAnsi="Times New Roman"/>
                <w:sz w:val="24"/>
                <w:szCs w:val="24"/>
                <w:lang w:eastAsia="ru-RU"/>
              </w:rPr>
              <w:t>», дни</w:t>
            </w:r>
          </w:p>
        </w:tc>
        <w:tc>
          <w:tcPr>
            <w:tcW w:w="11492" w:type="dxa"/>
            <w:gridSpan w:val="8"/>
            <w:tcBorders>
              <w:top w:val="single" w:sz="4" w:space="0" w:color="auto"/>
              <w:left w:val="single" w:sz="4" w:space="0" w:color="auto"/>
              <w:bottom w:val="single" w:sz="4" w:space="0" w:color="auto"/>
              <w:right w:val="single" w:sz="4" w:space="0" w:color="auto"/>
            </w:tcBorders>
            <w:vAlign w:val="center"/>
            <w:hideMark/>
          </w:tcPr>
          <w:p w14:paraId="08FA8479"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Размер вознаграждения, в том числе НДС по ставке 20%, %</w:t>
            </w:r>
          </w:p>
        </w:tc>
      </w:tr>
      <w:tr w:rsidR="007C1229" w:rsidRPr="007C1229" w14:paraId="22300EDE" w14:textId="77777777" w:rsidTr="007C1229">
        <w:tc>
          <w:tcPr>
            <w:tcW w:w="0" w:type="auto"/>
            <w:vMerge/>
            <w:tcBorders>
              <w:top w:val="single" w:sz="4" w:space="0" w:color="auto"/>
              <w:left w:val="single" w:sz="4" w:space="0" w:color="auto"/>
              <w:bottom w:val="single" w:sz="4" w:space="0" w:color="auto"/>
              <w:right w:val="single" w:sz="4" w:space="0" w:color="auto"/>
            </w:tcBorders>
            <w:vAlign w:val="center"/>
            <w:hideMark/>
          </w:tcPr>
          <w:p w14:paraId="056D94FE" w14:textId="77777777" w:rsidR="007C1229" w:rsidRPr="007C1229" w:rsidRDefault="007C1229" w:rsidP="007C1229">
            <w:pPr>
              <w:rPr>
                <w:rFonts w:ascii="Times New Roman" w:hAnsi="Times New Roman"/>
                <w:sz w:val="24"/>
                <w:szCs w:val="24"/>
              </w:rPr>
            </w:pPr>
          </w:p>
        </w:tc>
        <w:tc>
          <w:tcPr>
            <w:tcW w:w="3922" w:type="dxa"/>
            <w:gridSpan w:val="3"/>
            <w:tcBorders>
              <w:top w:val="single" w:sz="4" w:space="0" w:color="auto"/>
              <w:left w:val="single" w:sz="4" w:space="0" w:color="auto"/>
              <w:bottom w:val="single" w:sz="4" w:space="0" w:color="auto"/>
              <w:right w:val="single" w:sz="4" w:space="0" w:color="auto"/>
            </w:tcBorders>
            <w:vAlign w:val="center"/>
            <w:hideMark/>
          </w:tcPr>
          <w:p w14:paraId="57F97AA3"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По кредитам в белорусских рублях</w:t>
            </w:r>
          </w:p>
        </w:tc>
        <w:tc>
          <w:tcPr>
            <w:tcW w:w="3832" w:type="dxa"/>
            <w:gridSpan w:val="3"/>
            <w:tcBorders>
              <w:top w:val="single" w:sz="4" w:space="0" w:color="auto"/>
              <w:left w:val="single" w:sz="4" w:space="0" w:color="auto"/>
              <w:bottom w:val="single" w:sz="4" w:space="0" w:color="auto"/>
              <w:right w:val="single" w:sz="4" w:space="0" w:color="auto"/>
            </w:tcBorders>
            <w:vAlign w:val="center"/>
            <w:hideMark/>
          </w:tcPr>
          <w:p w14:paraId="18E2990E"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По кредитам в российских рублях</w:t>
            </w:r>
          </w:p>
        </w:tc>
        <w:tc>
          <w:tcPr>
            <w:tcW w:w="3738" w:type="dxa"/>
            <w:gridSpan w:val="2"/>
            <w:tcBorders>
              <w:top w:val="single" w:sz="4" w:space="0" w:color="auto"/>
              <w:left w:val="single" w:sz="4" w:space="0" w:color="auto"/>
              <w:bottom w:val="single" w:sz="4" w:space="0" w:color="auto"/>
              <w:right w:val="single" w:sz="4" w:space="0" w:color="auto"/>
            </w:tcBorders>
            <w:vAlign w:val="center"/>
            <w:hideMark/>
          </w:tcPr>
          <w:p w14:paraId="48167FC2"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По кредитам в китайских юанях*</w:t>
            </w:r>
          </w:p>
        </w:tc>
      </w:tr>
      <w:tr w:rsidR="007C1229" w:rsidRPr="007C1229" w14:paraId="0B2C5B95" w14:textId="77777777" w:rsidTr="007C1229">
        <w:tc>
          <w:tcPr>
            <w:tcW w:w="0" w:type="auto"/>
            <w:vMerge/>
            <w:tcBorders>
              <w:top w:val="single" w:sz="4" w:space="0" w:color="auto"/>
              <w:left w:val="single" w:sz="4" w:space="0" w:color="auto"/>
              <w:bottom w:val="single" w:sz="4" w:space="0" w:color="auto"/>
              <w:right w:val="single" w:sz="4" w:space="0" w:color="auto"/>
            </w:tcBorders>
            <w:vAlign w:val="center"/>
            <w:hideMark/>
          </w:tcPr>
          <w:p w14:paraId="28B728E0" w14:textId="77777777" w:rsidR="007C1229" w:rsidRPr="007C1229" w:rsidRDefault="007C1229" w:rsidP="007C1229">
            <w:pPr>
              <w:rPr>
                <w:rFonts w:ascii="Times New Roman" w:hAnsi="Times New Roman"/>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hideMark/>
          </w:tcPr>
          <w:p w14:paraId="15A7E521"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белорусских товаров (товаров собственного производства) у их производителей</w:t>
            </w:r>
          </w:p>
        </w:tc>
        <w:tc>
          <w:tcPr>
            <w:tcW w:w="1787" w:type="dxa"/>
            <w:tcBorders>
              <w:top w:val="single" w:sz="4" w:space="0" w:color="auto"/>
              <w:left w:val="single" w:sz="4" w:space="0" w:color="auto"/>
              <w:bottom w:val="single" w:sz="4" w:space="0" w:color="auto"/>
              <w:right w:val="single" w:sz="4" w:space="0" w:color="auto"/>
            </w:tcBorders>
            <w:vAlign w:val="center"/>
            <w:hideMark/>
          </w:tcPr>
          <w:p w14:paraId="650DEEF7"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иных товаров, а также на оплату работ, услуг, иных объектов гражданских прав</w:t>
            </w:r>
          </w:p>
        </w:tc>
        <w:tc>
          <w:tcPr>
            <w:tcW w:w="2038" w:type="dxa"/>
            <w:gridSpan w:val="2"/>
            <w:tcBorders>
              <w:top w:val="single" w:sz="4" w:space="0" w:color="auto"/>
              <w:left w:val="single" w:sz="4" w:space="0" w:color="auto"/>
              <w:bottom w:val="single" w:sz="4" w:space="0" w:color="auto"/>
              <w:right w:val="single" w:sz="4" w:space="0" w:color="auto"/>
            </w:tcBorders>
            <w:vAlign w:val="center"/>
            <w:hideMark/>
          </w:tcPr>
          <w:p w14:paraId="62955A9C"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белорусских товаров (товаров собственного производства) у их производителей</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6C20D8F"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иных товаров, а также на оплату работ, услуг, иных объектов гражданских прав</w:t>
            </w:r>
          </w:p>
        </w:tc>
        <w:tc>
          <w:tcPr>
            <w:tcW w:w="2036" w:type="dxa"/>
            <w:gridSpan w:val="2"/>
            <w:tcBorders>
              <w:top w:val="single" w:sz="4" w:space="0" w:color="auto"/>
              <w:left w:val="single" w:sz="4" w:space="0" w:color="auto"/>
              <w:bottom w:val="single" w:sz="4" w:space="0" w:color="auto"/>
              <w:right w:val="single" w:sz="4" w:space="0" w:color="auto"/>
            </w:tcBorders>
            <w:vAlign w:val="center"/>
            <w:hideMark/>
          </w:tcPr>
          <w:p w14:paraId="2D8ED63B"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белорусских товаров (товаров собственного производства) у их производителей</w:t>
            </w:r>
          </w:p>
        </w:tc>
        <w:tc>
          <w:tcPr>
            <w:tcW w:w="1720" w:type="dxa"/>
            <w:tcBorders>
              <w:top w:val="single" w:sz="4" w:space="0" w:color="auto"/>
              <w:left w:val="single" w:sz="4" w:space="0" w:color="auto"/>
              <w:bottom w:val="single" w:sz="4" w:space="0" w:color="auto"/>
              <w:right w:val="single" w:sz="4" w:space="0" w:color="auto"/>
            </w:tcBorders>
            <w:vAlign w:val="center"/>
            <w:hideMark/>
          </w:tcPr>
          <w:p w14:paraId="5BBD6083"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0"/>
                <w:szCs w:val="20"/>
                <w:lang w:eastAsia="ru-RU"/>
              </w:rPr>
              <w:t>при предоставлении кредитов на приобретение иных товаров, а также на оплату работ, услуг, иных объектов гражданских прав</w:t>
            </w:r>
          </w:p>
        </w:tc>
      </w:tr>
      <w:tr w:rsidR="007C1229" w:rsidRPr="007C1229" w14:paraId="6C21E7A7" w14:textId="77777777" w:rsidTr="007C1229">
        <w:tc>
          <w:tcPr>
            <w:tcW w:w="2962" w:type="dxa"/>
            <w:tcBorders>
              <w:top w:val="single" w:sz="4" w:space="0" w:color="auto"/>
              <w:left w:val="single" w:sz="4" w:space="0" w:color="auto"/>
              <w:bottom w:val="single" w:sz="4" w:space="0" w:color="auto"/>
              <w:right w:val="single" w:sz="4" w:space="0" w:color="auto"/>
            </w:tcBorders>
            <w:vAlign w:val="center"/>
            <w:hideMark/>
          </w:tcPr>
          <w:p w14:paraId="3FC21C60"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30</w:t>
            </w:r>
          </w:p>
        </w:tc>
        <w:tc>
          <w:tcPr>
            <w:tcW w:w="3922" w:type="dxa"/>
            <w:gridSpan w:val="3"/>
            <w:tcBorders>
              <w:top w:val="single" w:sz="4" w:space="0" w:color="auto"/>
              <w:left w:val="single" w:sz="4" w:space="0" w:color="auto"/>
              <w:bottom w:val="single" w:sz="4" w:space="0" w:color="auto"/>
              <w:right w:val="single" w:sz="4" w:space="0" w:color="auto"/>
            </w:tcBorders>
            <w:vAlign w:val="center"/>
            <w:hideMark/>
          </w:tcPr>
          <w:p w14:paraId="14C76006"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1,00</w:t>
            </w:r>
          </w:p>
        </w:tc>
        <w:tc>
          <w:tcPr>
            <w:tcW w:w="3832" w:type="dxa"/>
            <w:gridSpan w:val="3"/>
            <w:tcBorders>
              <w:top w:val="single" w:sz="4" w:space="0" w:color="auto"/>
              <w:left w:val="single" w:sz="4" w:space="0" w:color="auto"/>
              <w:bottom w:val="single" w:sz="4" w:space="0" w:color="auto"/>
              <w:right w:val="single" w:sz="4" w:space="0" w:color="auto"/>
            </w:tcBorders>
            <w:vAlign w:val="center"/>
            <w:hideMark/>
          </w:tcPr>
          <w:p w14:paraId="3FBB9528"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1,80</w:t>
            </w:r>
          </w:p>
        </w:tc>
        <w:tc>
          <w:tcPr>
            <w:tcW w:w="3738" w:type="dxa"/>
            <w:gridSpan w:val="2"/>
            <w:tcBorders>
              <w:top w:val="single" w:sz="4" w:space="0" w:color="auto"/>
              <w:left w:val="single" w:sz="4" w:space="0" w:color="auto"/>
              <w:bottom w:val="single" w:sz="4" w:space="0" w:color="auto"/>
              <w:right w:val="single" w:sz="4" w:space="0" w:color="auto"/>
            </w:tcBorders>
            <w:vAlign w:val="center"/>
            <w:hideMark/>
          </w:tcPr>
          <w:p w14:paraId="1A55E43E"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1,10</w:t>
            </w:r>
          </w:p>
        </w:tc>
      </w:tr>
      <w:tr w:rsidR="007C1229" w:rsidRPr="007C1229" w14:paraId="37E7A10F" w14:textId="77777777" w:rsidTr="007C1229">
        <w:tc>
          <w:tcPr>
            <w:tcW w:w="2962" w:type="dxa"/>
            <w:tcBorders>
              <w:top w:val="single" w:sz="4" w:space="0" w:color="auto"/>
              <w:left w:val="single" w:sz="4" w:space="0" w:color="auto"/>
              <w:bottom w:val="single" w:sz="4" w:space="0" w:color="auto"/>
              <w:right w:val="single" w:sz="4" w:space="0" w:color="auto"/>
            </w:tcBorders>
            <w:vAlign w:val="center"/>
            <w:hideMark/>
          </w:tcPr>
          <w:p w14:paraId="6BC0D64B"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60</w:t>
            </w:r>
          </w:p>
        </w:tc>
        <w:tc>
          <w:tcPr>
            <w:tcW w:w="3922" w:type="dxa"/>
            <w:gridSpan w:val="3"/>
            <w:tcBorders>
              <w:top w:val="nil"/>
              <w:left w:val="single" w:sz="4" w:space="0" w:color="auto"/>
              <w:bottom w:val="single" w:sz="4" w:space="0" w:color="auto"/>
              <w:right w:val="single" w:sz="4" w:space="0" w:color="auto"/>
            </w:tcBorders>
            <w:vAlign w:val="center"/>
            <w:hideMark/>
          </w:tcPr>
          <w:p w14:paraId="5FE9F959"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2,00</w:t>
            </w:r>
          </w:p>
        </w:tc>
        <w:tc>
          <w:tcPr>
            <w:tcW w:w="3832" w:type="dxa"/>
            <w:gridSpan w:val="3"/>
            <w:tcBorders>
              <w:top w:val="single" w:sz="4" w:space="0" w:color="auto"/>
              <w:left w:val="single" w:sz="4" w:space="0" w:color="auto"/>
              <w:bottom w:val="single" w:sz="4" w:space="0" w:color="auto"/>
              <w:right w:val="single" w:sz="4" w:space="0" w:color="auto"/>
            </w:tcBorders>
            <w:vAlign w:val="center"/>
            <w:hideMark/>
          </w:tcPr>
          <w:p w14:paraId="2E0FC026"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3,60</w:t>
            </w:r>
          </w:p>
        </w:tc>
        <w:tc>
          <w:tcPr>
            <w:tcW w:w="3738" w:type="dxa"/>
            <w:gridSpan w:val="2"/>
            <w:tcBorders>
              <w:top w:val="single" w:sz="4" w:space="0" w:color="auto"/>
              <w:left w:val="single" w:sz="4" w:space="0" w:color="auto"/>
              <w:bottom w:val="single" w:sz="4" w:space="0" w:color="auto"/>
              <w:right w:val="single" w:sz="4" w:space="0" w:color="auto"/>
            </w:tcBorders>
            <w:vAlign w:val="center"/>
            <w:hideMark/>
          </w:tcPr>
          <w:p w14:paraId="2D4B2C1A"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2,20</w:t>
            </w:r>
          </w:p>
        </w:tc>
      </w:tr>
      <w:tr w:rsidR="007C1229" w:rsidRPr="007C1229" w14:paraId="253C7A56" w14:textId="77777777" w:rsidTr="007C1229">
        <w:tc>
          <w:tcPr>
            <w:tcW w:w="2962" w:type="dxa"/>
            <w:tcBorders>
              <w:top w:val="single" w:sz="4" w:space="0" w:color="auto"/>
              <w:left w:val="single" w:sz="4" w:space="0" w:color="auto"/>
              <w:bottom w:val="single" w:sz="4" w:space="0" w:color="auto"/>
              <w:right w:val="single" w:sz="4" w:space="0" w:color="auto"/>
            </w:tcBorders>
            <w:vAlign w:val="center"/>
            <w:hideMark/>
          </w:tcPr>
          <w:p w14:paraId="4C1A9E74"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90</w:t>
            </w:r>
          </w:p>
        </w:tc>
        <w:tc>
          <w:tcPr>
            <w:tcW w:w="3922" w:type="dxa"/>
            <w:gridSpan w:val="3"/>
            <w:tcBorders>
              <w:top w:val="nil"/>
              <w:left w:val="single" w:sz="4" w:space="0" w:color="auto"/>
              <w:bottom w:val="single" w:sz="4" w:space="0" w:color="auto"/>
              <w:right w:val="single" w:sz="4" w:space="0" w:color="auto"/>
            </w:tcBorders>
            <w:vAlign w:val="center"/>
            <w:hideMark/>
          </w:tcPr>
          <w:p w14:paraId="343DB876"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3,60</w:t>
            </w:r>
          </w:p>
        </w:tc>
        <w:tc>
          <w:tcPr>
            <w:tcW w:w="3832" w:type="dxa"/>
            <w:gridSpan w:val="3"/>
            <w:tcBorders>
              <w:top w:val="single" w:sz="4" w:space="0" w:color="auto"/>
              <w:left w:val="single" w:sz="4" w:space="0" w:color="auto"/>
              <w:bottom w:val="single" w:sz="4" w:space="0" w:color="auto"/>
              <w:right w:val="single" w:sz="4" w:space="0" w:color="auto"/>
            </w:tcBorders>
            <w:vAlign w:val="center"/>
            <w:hideMark/>
          </w:tcPr>
          <w:p w14:paraId="3EDA450F"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5,40</w:t>
            </w:r>
          </w:p>
        </w:tc>
        <w:tc>
          <w:tcPr>
            <w:tcW w:w="3738" w:type="dxa"/>
            <w:gridSpan w:val="2"/>
            <w:tcBorders>
              <w:top w:val="single" w:sz="4" w:space="0" w:color="auto"/>
              <w:left w:val="single" w:sz="4" w:space="0" w:color="auto"/>
              <w:bottom w:val="single" w:sz="4" w:space="0" w:color="auto"/>
              <w:right w:val="single" w:sz="4" w:space="0" w:color="auto"/>
            </w:tcBorders>
            <w:vAlign w:val="center"/>
            <w:hideMark/>
          </w:tcPr>
          <w:p w14:paraId="56982125"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3,30</w:t>
            </w:r>
          </w:p>
        </w:tc>
      </w:tr>
      <w:tr w:rsidR="007C1229" w:rsidRPr="007C1229" w14:paraId="0B99B6A2" w14:textId="77777777" w:rsidTr="007C1229">
        <w:tc>
          <w:tcPr>
            <w:tcW w:w="2962" w:type="dxa"/>
            <w:tcBorders>
              <w:top w:val="single" w:sz="4" w:space="0" w:color="auto"/>
              <w:left w:val="single" w:sz="4" w:space="0" w:color="auto"/>
              <w:bottom w:val="single" w:sz="4" w:space="0" w:color="auto"/>
              <w:right w:val="single" w:sz="4" w:space="0" w:color="auto"/>
            </w:tcBorders>
            <w:vAlign w:val="center"/>
            <w:hideMark/>
          </w:tcPr>
          <w:p w14:paraId="1C2DEC51"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120</w:t>
            </w:r>
          </w:p>
        </w:tc>
        <w:tc>
          <w:tcPr>
            <w:tcW w:w="3922" w:type="dxa"/>
            <w:gridSpan w:val="3"/>
            <w:tcBorders>
              <w:top w:val="nil"/>
              <w:left w:val="single" w:sz="4" w:space="0" w:color="auto"/>
              <w:bottom w:val="single" w:sz="4" w:space="0" w:color="auto"/>
              <w:right w:val="single" w:sz="4" w:space="0" w:color="auto"/>
            </w:tcBorders>
            <w:vAlign w:val="center"/>
            <w:hideMark/>
          </w:tcPr>
          <w:p w14:paraId="28CFA64F"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5,40</w:t>
            </w:r>
          </w:p>
        </w:tc>
        <w:tc>
          <w:tcPr>
            <w:tcW w:w="3832" w:type="dxa"/>
            <w:gridSpan w:val="3"/>
            <w:tcBorders>
              <w:top w:val="single" w:sz="4" w:space="0" w:color="auto"/>
              <w:left w:val="single" w:sz="4" w:space="0" w:color="auto"/>
              <w:bottom w:val="single" w:sz="4" w:space="0" w:color="auto"/>
              <w:right w:val="single" w:sz="4" w:space="0" w:color="auto"/>
            </w:tcBorders>
            <w:vAlign w:val="center"/>
            <w:hideMark/>
          </w:tcPr>
          <w:p w14:paraId="412BF818"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7,20</w:t>
            </w:r>
          </w:p>
        </w:tc>
        <w:tc>
          <w:tcPr>
            <w:tcW w:w="3738" w:type="dxa"/>
            <w:gridSpan w:val="2"/>
            <w:tcBorders>
              <w:top w:val="single" w:sz="4" w:space="0" w:color="auto"/>
              <w:left w:val="single" w:sz="4" w:space="0" w:color="auto"/>
              <w:bottom w:val="single" w:sz="4" w:space="0" w:color="auto"/>
              <w:right w:val="single" w:sz="4" w:space="0" w:color="auto"/>
            </w:tcBorders>
            <w:vAlign w:val="center"/>
            <w:hideMark/>
          </w:tcPr>
          <w:p w14:paraId="4ED990ED"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w:t>
            </w:r>
          </w:p>
        </w:tc>
      </w:tr>
      <w:tr w:rsidR="007C1229" w:rsidRPr="007C1229" w14:paraId="6DD48D56" w14:textId="77777777" w:rsidTr="007C1229">
        <w:tc>
          <w:tcPr>
            <w:tcW w:w="2962" w:type="dxa"/>
            <w:tcBorders>
              <w:top w:val="single" w:sz="4" w:space="0" w:color="auto"/>
              <w:left w:val="single" w:sz="4" w:space="0" w:color="auto"/>
              <w:bottom w:val="single" w:sz="4" w:space="0" w:color="auto"/>
              <w:right w:val="single" w:sz="4" w:space="0" w:color="auto"/>
            </w:tcBorders>
            <w:vAlign w:val="center"/>
            <w:hideMark/>
          </w:tcPr>
          <w:p w14:paraId="230012DC"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180</w:t>
            </w:r>
          </w:p>
        </w:tc>
        <w:tc>
          <w:tcPr>
            <w:tcW w:w="3922" w:type="dxa"/>
            <w:gridSpan w:val="3"/>
            <w:tcBorders>
              <w:top w:val="nil"/>
              <w:left w:val="single" w:sz="4" w:space="0" w:color="auto"/>
              <w:bottom w:val="single" w:sz="4" w:space="0" w:color="auto"/>
              <w:right w:val="single" w:sz="4" w:space="0" w:color="auto"/>
            </w:tcBorders>
            <w:vAlign w:val="center"/>
            <w:hideMark/>
          </w:tcPr>
          <w:p w14:paraId="54E049A1"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7,20</w:t>
            </w:r>
          </w:p>
        </w:tc>
        <w:tc>
          <w:tcPr>
            <w:tcW w:w="3832" w:type="dxa"/>
            <w:gridSpan w:val="3"/>
            <w:tcBorders>
              <w:top w:val="single" w:sz="4" w:space="0" w:color="auto"/>
              <w:left w:val="single" w:sz="4" w:space="0" w:color="auto"/>
              <w:bottom w:val="single" w:sz="4" w:space="0" w:color="auto"/>
              <w:right w:val="single" w:sz="4" w:space="0" w:color="auto"/>
            </w:tcBorders>
            <w:vAlign w:val="center"/>
            <w:hideMark/>
          </w:tcPr>
          <w:p w14:paraId="3B7578CF"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10,80</w:t>
            </w:r>
          </w:p>
        </w:tc>
        <w:tc>
          <w:tcPr>
            <w:tcW w:w="3738" w:type="dxa"/>
            <w:gridSpan w:val="2"/>
            <w:tcBorders>
              <w:top w:val="single" w:sz="4" w:space="0" w:color="auto"/>
              <w:left w:val="single" w:sz="4" w:space="0" w:color="auto"/>
              <w:bottom w:val="single" w:sz="4" w:space="0" w:color="auto"/>
              <w:right w:val="single" w:sz="4" w:space="0" w:color="auto"/>
            </w:tcBorders>
            <w:vAlign w:val="center"/>
            <w:hideMark/>
          </w:tcPr>
          <w:p w14:paraId="24A87671" w14:textId="77777777" w:rsidR="007C1229" w:rsidRPr="007C1229" w:rsidRDefault="007C1229" w:rsidP="007C1229">
            <w:pPr>
              <w:tabs>
                <w:tab w:val="left" w:pos="1069"/>
              </w:tabs>
              <w:contextualSpacing/>
              <w:jc w:val="center"/>
              <w:rPr>
                <w:rFonts w:ascii="Times New Roman" w:hAnsi="Times New Roman"/>
                <w:sz w:val="24"/>
                <w:szCs w:val="24"/>
                <w:lang w:eastAsia="ru-RU"/>
              </w:rPr>
            </w:pPr>
            <w:r w:rsidRPr="007C1229">
              <w:rPr>
                <w:rFonts w:ascii="Times New Roman" w:hAnsi="Times New Roman"/>
                <w:sz w:val="24"/>
                <w:szCs w:val="24"/>
                <w:lang w:eastAsia="ru-RU"/>
              </w:rPr>
              <w:t>6,60</w:t>
            </w:r>
          </w:p>
        </w:tc>
      </w:tr>
    </w:tbl>
    <w:p w14:paraId="0E3F169A" w14:textId="2F552307" w:rsidR="007C1229" w:rsidRPr="007C1229" w:rsidRDefault="007C1229" w:rsidP="007C1229">
      <w:pPr>
        <w:tabs>
          <w:tab w:val="left" w:pos="1069"/>
        </w:tabs>
        <w:spacing w:after="0" w:line="240" w:lineRule="auto"/>
        <w:ind w:firstLine="709"/>
        <w:contextualSpacing/>
        <w:jc w:val="both"/>
        <w:rPr>
          <w:rFonts w:ascii="Times New Roman" w:eastAsia="Calibri" w:hAnsi="Times New Roman" w:cs="Times New Roman"/>
          <w:sz w:val="28"/>
          <w:szCs w:val="28"/>
        </w:rPr>
      </w:pPr>
      <w:r w:rsidRPr="007C1229">
        <w:rPr>
          <w:rFonts w:ascii="Times New Roman" w:eastAsia="Calibri" w:hAnsi="Times New Roman" w:cs="Times New Roman"/>
          <w:sz w:val="28"/>
          <w:szCs w:val="28"/>
        </w:rPr>
        <w:t>*по договорам, заключенным до вступления в силу протокола комитета по управлению активами и пассив</w:t>
      </w:r>
      <w:r>
        <w:rPr>
          <w:rFonts w:ascii="Times New Roman" w:eastAsia="Calibri" w:hAnsi="Times New Roman" w:cs="Times New Roman"/>
          <w:sz w:val="28"/>
          <w:szCs w:val="28"/>
        </w:rPr>
        <w:t xml:space="preserve">ами ОАО «Белагропромбанк» от 07.04.2026 </w:t>
      </w:r>
      <w:r w:rsidRPr="007C1229">
        <w:rPr>
          <w:rFonts w:ascii="Times New Roman" w:eastAsia="Calibri" w:hAnsi="Times New Roman" w:cs="Times New Roman"/>
          <w:sz w:val="28"/>
          <w:szCs w:val="28"/>
        </w:rPr>
        <w:t xml:space="preserve">№ </w:t>
      </w:r>
      <w:r w:rsidR="00DB6E8D">
        <w:rPr>
          <w:rFonts w:ascii="Times New Roman" w:eastAsia="Calibri" w:hAnsi="Times New Roman" w:cs="Times New Roman"/>
          <w:sz w:val="28"/>
          <w:szCs w:val="28"/>
        </w:rPr>
        <w:t>23</w:t>
      </w:r>
    </w:p>
    <w:p w14:paraId="48D20A3E" w14:textId="77777777" w:rsidR="000677B9" w:rsidRPr="00B26F17" w:rsidRDefault="000677B9" w:rsidP="00B26F17"/>
    <w:sectPr w:rsidR="000677B9" w:rsidRPr="00B26F17" w:rsidSect="000677B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AB05F" w14:textId="77777777" w:rsidR="00AF1208" w:rsidRDefault="00AF1208" w:rsidP="000677B9">
      <w:pPr>
        <w:spacing w:after="0" w:line="240" w:lineRule="auto"/>
      </w:pPr>
      <w:r>
        <w:separator/>
      </w:r>
    </w:p>
  </w:endnote>
  <w:endnote w:type="continuationSeparator" w:id="0">
    <w:p w14:paraId="74F3F289" w14:textId="77777777" w:rsidR="00AF1208" w:rsidRDefault="00AF1208" w:rsidP="00067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74B7E" w14:textId="77777777" w:rsidR="00AF1208" w:rsidRDefault="00AF1208" w:rsidP="000677B9">
      <w:pPr>
        <w:spacing w:after="0" w:line="240" w:lineRule="auto"/>
      </w:pPr>
      <w:r>
        <w:separator/>
      </w:r>
    </w:p>
  </w:footnote>
  <w:footnote w:type="continuationSeparator" w:id="0">
    <w:p w14:paraId="0AD365CC" w14:textId="77777777" w:rsidR="00AF1208" w:rsidRDefault="00AF1208" w:rsidP="000677B9">
      <w:pPr>
        <w:spacing w:after="0" w:line="240" w:lineRule="auto"/>
      </w:pPr>
      <w:r>
        <w:continuationSeparator/>
      </w:r>
    </w:p>
  </w:footnote>
  <w:footnote w:id="1">
    <w:p w14:paraId="3C0974B9" w14:textId="77777777" w:rsidR="00B26F17" w:rsidRDefault="00B26F17" w:rsidP="00B26F17">
      <w:pPr>
        <w:pStyle w:val="a3"/>
        <w:ind w:firstLine="709"/>
        <w:jc w:val="both"/>
      </w:pPr>
      <w:r w:rsidRPr="0082102D">
        <w:rPr>
          <w:rStyle w:val="a5"/>
        </w:rPr>
        <w:footnoteRef/>
      </w:r>
      <w:r w:rsidRPr="0082102D">
        <w:t>Указывается дата списания банком вознаграждения с текущего счета Партнера либо дата уплаты Партнером вознаграждения с его текущего (расчетного) банковского счета.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268A" w14:textId="607EB94F" w:rsidR="00B26F17" w:rsidRPr="009D43C3" w:rsidRDefault="00B26F17">
    <w:pPr>
      <w:pStyle w:val="aa"/>
      <w:jc w:val="center"/>
      <w:rPr>
        <w:sz w:val="28"/>
        <w:szCs w:val="28"/>
      </w:rPr>
    </w:pPr>
    <w:r w:rsidRPr="009D43C3">
      <w:rPr>
        <w:sz w:val="28"/>
        <w:szCs w:val="28"/>
      </w:rPr>
      <w:fldChar w:fldCharType="begin"/>
    </w:r>
    <w:r w:rsidRPr="009D43C3">
      <w:rPr>
        <w:sz w:val="28"/>
        <w:szCs w:val="28"/>
      </w:rPr>
      <w:instrText>PAGE   \* MERGEFORMAT</w:instrText>
    </w:r>
    <w:r w:rsidRPr="009D43C3">
      <w:rPr>
        <w:sz w:val="28"/>
        <w:szCs w:val="28"/>
      </w:rPr>
      <w:fldChar w:fldCharType="separate"/>
    </w:r>
    <w:r w:rsidR="00FC6DB7">
      <w:rPr>
        <w:noProof/>
        <w:sz w:val="28"/>
        <w:szCs w:val="28"/>
      </w:rPr>
      <w:t>20</w:t>
    </w:r>
    <w:r w:rsidRPr="009D43C3">
      <w:rPr>
        <w:sz w:val="28"/>
        <w:szCs w:val="28"/>
      </w:rPr>
      <w:fldChar w:fldCharType="end"/>
    </w:r>
  </w:p>
  <w:p w14:paraId="535847A9" w14:textId="77777777" w:rsidR="00B26F17" w:rsidRPr="00434FE4" w:rsidRDefault="00B26F17" w:rsidP="00434FE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240F"/>
    <w:multiLevelType w:val="multilevel"/>
    <w:tmpl w:val="FFFFFFFF"/>
    <w:lvl w:ilvl="0">
      <w:start w:val="28"/>
      <w:numFmt w:val="decimal"/>
      <w:suff w:val="space"/>
      <w:lvlText w:val="%1."/>
      <w:lvlJc w:val="left"/>
      <w:pPr>
        <w:ind w:left="1429" w:hanging="360"/>
      </w:pPr>
      <w:rPr>
        <w:rFonts w:cs="Times New Roman" w:hint="default"/>
      </w:rPr>
    </w:lvl>
    <w:lvl w:ilvl="1">
      <w:start w:val="1"/>
      <w:numFmt w:val="decimal"/>
      <w:isLgl/>
      <w:suff w:val="space"/>
      <w:lvlText w:val="%1.%2."/>
      <w:lvlJc w:val="left"/>
      <w:pPr>
        <w:ind w:left="2029" w:hanging="960"/>
      </w:pPr>
      <w:rPr>
        <w:rFonts w:cs="Times New Roman" w:hint="default"/>
      </w:rPr>
    </w:lvl>
    <w:lvl w:ilvl="2">
      <w:start w:val="1"/>
      <w:numFmt w:val="decimal"/>
      <w:isLgl/>
      <w:lvlText w:val="%1.%2.%3."/>
      <w:lvlJc w:val="left"/>
      <w:pPr>
        <w:ind w:left="2029" w:hanging="96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1" w15:restartNumberingAfterBreak="0">
    <w:nsid w:val="03C1385C"/>
    <w:multiLevelType w:val="hybridMultilevel"/>
    <w:tmpl w:val="FFFFFFFF"/>
    <w:lvl w:ilvl="0" w:tplc="17B0FCB0">
      <w:start w:val="3"/>
      <w:numFmt w:val="decimal"/>
      <w:suff w:val="space"/>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A140BB1"/>
    <w:multiLevelType w:val="multilevel"/>
    <w:tmpl w:val="FFFFFFFF"/>
    <w:lvl w:ilvl="0">
      <w:start w:val="27"/>
      <w:numFmt w:val="decimal"/>
      <w:suff w:val="space"/>
      <w:lvlText w:val="%1."/>
      <w:lvlJc w:val="left"/>
      <w:pPr>
        <w:ind w:left="1070" w:hanging="360"/>
      </w:pPr>
      <w:rPr>
        <w:rFonts w:cs="Times New Roman" w:hint="default"/>
      </w:rPr>
    </w:lvl>
    <w:lvl w:ilvl="1">
      <w:start w:val="1"/>
      <w:numFmt w:val="decimal"/>
      <w:isLgl/>
      <w:suff w:val="space"/>
      <w:lvlText w:val="%1.%2."/>
      <w:lvlJc w:val="left"/>
      <w:pPr>
        <w:ind w:left="2138" w:hanging="7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3" w15:restartNumberingAfterBreak="0">
    <w:nsid w:val="3FBD75F9"/>
    <w:multiLevelType w:val="multilevel"/>
    <w:tmpl w:val="FFFFFFFF"/>
    <w:lvl w:ilvl="0">
      <w:start w:val="21"/>
      <w:numFmt w:val="decimal"/>
      <w:suff w:val="space"/>
      <w:lvlText w:val="%1."/>
      <w:lvlJc w:val="left"/>
      <w:pPr>
        <w:ind w:left="1429" w:hanging="360"/>
      </w:pPr>
      <w:rPr>
        <w:rFonts w:cs="Times New Roman" w:hint="default"/>
      </w:rPr>
    </w:lvl>
    <w:lvl w:ilvl="1">
      <w:start w:val="1"/>
      <w:numFmt w:val="decimal"/>
      <w:isLgl/>
      <w:suff w:val="space"/>
      <w:lvlText w:val="%1.%2."/>
      <w:lvlJc w:val="left"/>
      <w:pPr>
        <w:ind w:left="2029" w:hanging="960"/>
      </w:pPr>
      <w:rPr>
        <w:rFonts w:cs="Times New Roman" w:hint="default"/>
      </w:rPr>
    </w:lvl>
    <w:lvl w:ilvl="2">
      <w:start w:val="1"/>
      <w:numFmt w:val="decimal"/>
      <w:isLgl/>
      <w:lvlText w:val="%1.%2.%3."/>
      <w:lvlJc w:val="left"/>
      <w:pPr>
        <w:ind w:left="2029" w:hanging="96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4" w15:restartNumberingAfterBreak="0">
    <w:nsid w:val="4A074490"/>
    <w:multiLevelType w:val="multilevel"/>
    <w:tmpl w:val="FFFFFFFF"/>
    <w:lvl w:ilvl="0">
      <w:start w:val="19"/>
      <w:numFmt w:val="decimal"/>
      <w:suff w:val="space"/>
      <w:lvlText w:val="%1."/>
      <w:lvlJc w:val="left"/>
      <w:pPr>
        <w:ind w:left="1429" w:hanging="360"/>
      </w:pPr>
      <w:rPr>
        <w:rFonts w:cs="Times New Roman" w:hint="default"/>
      </w:rPr>
    </w:lvl>
    <w:lvl w:ilvl="1">
      <w:start w:val="1"/>
      <w:numFmt w:val="decimal"/>
      <w:isLgl/>
      <w:suff w:val="space"/>
      <w:lvlText w:val="%1.%2."/>
      <w:lvlJc w:val="left"/>
      <w:pPr>
        <w:ind w:left="2029" w:hanging="960"/>
      </w:pPr>
      <w:rPr>
        <w:rFonts w:cs="Times New Roman" w:hint="default"/>
      </w:rPr>
    </w:lvl>
    <w:lvl w:ilvl="2">
      <w:start w:val="1"/>
      <w:numFmt w:val="decimal"/>
      <w:isLgl/>
      <w:lvlText w:val="%1.%2.%3."/>
      <w:lvlJc w:val="left"/>
      <w:pPr>
        <w:ind w:left="2029" w:hanging="96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5" w15:restartNumberingAfterBreak="0">
    <w:nsid w:val="4FA47DCB"/>
    <w:multiLevelType w:val="multilevel"/>
    <w:tmpl w:val="FFFFFFFF"/>
    <w:lvl w:ilvl="0">
      <w:start w:val="12"/>
      <w:numFmt w:val="decimal"/>
      <w:suff w:val="space"/>
      <w:lvlText w:val="%1."/>
      <w:lvlJc w:val="left"/>
      <w:pPr>
        <w:ind w:left="1429" w:hanging="360"/>
      </w:pPr>
      <w:rPr>
        <w:rFonts w:cs="Times New Roman" w:hint="default"/>
      </w:rPr>
    </w:lvl>
    <w:lvl w:ilvl="1">
      <w:start w:val="1"/>
      <w:numFmt w:val="decimal"/>
      <w:isLgl/>
      <w:suff w:val="space"/>
      <w:lvlText w:val="%1.%2."/>
      <w:lvlJc w:val="left"/>
      <w:pPr>
        <w:ind w:left="2029" w:hanging="960"/>
      </w:pPr>
      <w:rPr>
        <w:rFonts w:cs="Times New Roman" w:hint="default"/>
      </w:rPr>
    </w:lvl>
    <w:lvl w:ilvl="2">
      <w:start w:val="1"/>
      <w:numFmt w:val="decimal"/>
      <w:isLgl/>
      <w:lvlText w:val="%1.%2.%3."/>
      <w:lvlJc w:val="left"/>
      <w:pPr>
        <w:ind w:left="2029" w:hanging="96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6" w15:restartNumberingAfterBreak="0">
    <w:nsid w:val="5931705D"/>
    <w:multiLevelType w:val="multilevel"/>
    <w:tmpl w:val="FFFFFFFF"/>
    <w:lvl w:ilvl="0">
      <w:start w:val="10"/>
      <w:numFmt w:val="decimal"/>
      <w:suff w:val="space"/>
      <w:lvlText w:val="%1."/>
      <w:lvlJc w:val="left"/>
      <w:pPr>
        <w:ind w:left="1429" w:hanging="360"/>
      </w:pPr>
      <w:rPr>
        <w:rFonts w:cs="Times New Roman" w:hint="default"/>
      </w:rPr>
    </w:lvl>
    <w:lvl w:ilvl="1">
      <w:start w:val="1"/>
      <w:numFmt w:val="decimal"/>
      <w:isLgl/>
      <w:suff w:val="space"/>
      <w:lvlText w:val="%1.%2."/>
      <w:lvlJc w:val="left"/>
      <w:pPr>
        <w:ind w:left="2029" w:hanging="960"/>
      </w:pPr>
      <w:rPr>
        <w:rFonts w:cs="Times New Roman" w:hint="default"/>
      </w:rPr>
    </w:lvl>
    <w:lvl w:ilvl="2">
      <w:start w:val="1"/>
      <w:numFmt w:val="decimal"/>
      <w:isLgl/>
      <w:lvlText w:val="%1.%2.%3."/>
      <w:lvlJc w:val="left"/>
      <w:pPr>
        <w:ind w:left="2029" w:hanging="96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num w:numId="1" w16cid:durableId="1753116621">
    <w:abstractNumId w:val="2"/>
  </w:num>
  <w:num w:numId="2" w16cid:durableId="674842101">
    <w:abstractNumId w:val="6"/>
  </w:num>
  <w:num w:numId="3" w16cid:durableId="2054962059">
    <w:abstractNumId w:val="5"/>
  </w:num>
  <w:num w:numId="4" w16cid:durableId="1528642375">
    <w:abstractNumId w:val="4"/>
  </w:num>
  <w:num w:numId="5" w16cid:durableId="1611476443">
    <w:abstractNumId w:val="3"/>
  </w:num>
  <w:num w:numId="6" w16cid:durableId="86582759">
    <w:abstractNumId w:val="1"/>
  </w:num>
  <w:num w:numId="7" w16cid:durableId="19897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7B9"/>
    <w:rsid w:val="000677B9"/>
    <w:rsid w:val="00075150"/>
    <w:rsid w:val="00233626"/>
    <w:rsid w:val="00322323"/>
    <w:rsid w:val="00466325"/>
    <w:rsid w:val="004B3D41"/>
    <w:rsid w:val="0052381E"/>
    <w:rsid w:val="00582F47"/>
    <w:rsid w:val="005B34C4"/>
    <w:rsid w:val="00662519"/>
    <w:rsid w:val="006D4AA3"/>
    <w:rsid w:val="006E7572"/>
    <w:rsid w:val="007572B5"/>
    <w:rsid w:val="00776D10"/>
    <w:rsid w:val="007C1229"/>
    <w:rsid w:val="007D0165"/>
    <w:rsid w:val="00843AB7"/>
    <w:rsid w:val="008D32EF"/>
    <w:rsid w:val="00991C69"/>
    <w:rsid w:val="009D1BED"/>
    <w:rsid w:val="00A474A4"/>
    <w:rsid w:val="00AD797A"/>
    <w:rsid w:val="00AF1208"/>
    <w:rsid w:val="00B26F17"/>
    <w:rsid w:val="00BF0B69"/>
    <w:rsid w:val="00C125CA"/>
    <w:rsid w:val="00C73D22"/>
    <w:rsid w:val="00CF0615"/>
    <w:rsid w:val="00D03BE1"/>
    <w:rsid w:val="00DB6E8D"/>
    <w:rsid w:val="00DF49A8"/>
    <w:rsid w:val="00EF74EE"/>
    <w:rsid w:val="00F450DF"/>
    <w:rsid w:val="00FC6DB7"/>
    <w:rsid w:val="00FE1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3173"/>
  <w15:chartTrackingRefBased/>
  <w15:docId w15:val="{B853A76C-E564-4C89-8B0A-0CFC4191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77B9"/>
    <w:pPr>
      <w:spacing w:after="0" w:line="240" w:lineRule="auto"/>
    </w:pPr>
    <w:rPr>
      <w:sz w:val="20"/>
      <w:szCs w:val="20"/>
    </w:rPr>
  </w:style>
  <w:style w:type="character" w:customStyle="1" w:styleId="a4">
    <w:name w:val="Текст сноски Знак"/>
    <w:basedOn w:val="a0"/>
    <w:link w:val="a3"/>
    <w:uiPriority w:val="99"/>
    <w:semiHidden/>
    <w:rsid w:val="000677B9"/>
    <w:rPr>
      <w:sz w:val="20"/>
      <w:szCs w:val="20"/>
    </w:rPr>
  </w:style>
  <w:style w:type="character" w:styleId="a5">
    <w:name w:val="footnote reference"/>
    <w:basedOn w:val="a0"/>
    <w:uiPriority w:val="99"/>
    <w:semiHidden/>
    <w:unhideWhenUsed/>
    <w:rsid w:val="000677B9"/>
    <w:rPr>
      <w:rFonts w:cs="Times New Roman"/>
      <w:vertAlign w:val="superscript"/>
    </w:rPr>
  </w:style>
  <w:style w:type="character" w:styleId="a6">
    <w:name w:val="annotation reference"/>
    <w:basedOn w:val="a0"/>
    <w:uiPriority w:val="99"/>
    <w:semiHidden/>
    <w:unhideWhenUsed/>
    <w:rsid w:val="000677B9"/>
    <w:rPr>
      <w:rFonts w:cs="Times New Roman"/>
      <w:sz w:val="16"/>
      <w:szCs w:val="16"/>
    </w:rPr>
  </w:style>
  <w:style w:type="paragraph" w:styleId="a7">
    <w:name w:val="annotation text"/>
    <w:basedOn w:val="a"/>
    <w:link w:val="a8"/>
    <w:uiPriority w:val="99"/>
    <w:unhideWhenUsed/>
    <w:rsid w:val="000677B9"/>
    <w:rPr>
      <w:rFonts w:eastAsiaTheme="minorEastAsia" w:cs="Times New Roman"/>
      <w:sz w:val="20"/>
      <w:szCs w:val="20"/>
      <w:lang w:eastAsia="ru-RU"/>
      <w14:ligatures w14:val="none"/>
    </w:rPr>
  </w:style>
  <w:style w:type="character" w:customStyle="1" w:styleId="a8">
    <w:name w:val="Текст примечания Знак"/>
    <w:basedOn w:val="a0"/>
    <w:link w:val="a7"/>
    <w:uiPriority w:val="99"/>
    <w:rsid w:val="000677B9"/>
    <w:rPr>
      <w:rFonts w:eastAsiaTheme="minorEastAsia" w:cs="Times New Roman"/>
      <w:sz w:val="20"/>
      <w:szCs w:val="20"/>
      <w:lang w:eastAsia="ru-RU"/>
      <w14:ligatures w14:val="none"/>
    </w:rPr>
  </w:style>
  <w:style w:type="character" w:styleId="a9">
    <w:name w:val="Hyperlink"/>
    <w:basedOn w:val="a0"/>
    <w:uiPriority w:val="99"/>
    <w:unhideWhenUsed/>
    <w:rsid w:val="000677B9"/>
    <w:rPr>
      <w:color w:val="0563C1" w:themeColor="hyperlink"/>
      <w:u w:val="single"/>
    </w:rPr>
  </w:style>
  <w:style w:type="character" w:customStyle="1" w:styleId="1">
    <w:name w:val="Неразрешенное упоминание1"/>
    <w:basedOn w:val="a0"/>
    <w:uiPriority w:val="99"/>
    <w:semiHidden/>
    <w:unhideWhenUsed/>
    <w:rsid w:val="000677B9"/>
    <w:rPr>
      <w:color w:val="605E5C"/>
      <w:shd w:val="clear" w:color="auto" w:fill="E1DFDD"/>
    </w:rPr>
  </w:style>
  <w:style w:type="paragraph" w:customStyle="1" w:styleId="ConsPlusNormal">
    <w:name w:val="ConsPlusNormal"/>
    <w:rsid w:val="006E7572"/>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Nonformat">
    <w:name w:val="ConsPlusNonformat"/>
    <w:uiPriority w:val="99"/>
    <w:rsid w:val="006E7572"/>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14:ligatures w14:val="none"/>
    </w:rPr>
  </w:style>
  <w:style w:type="paragraph" w:styleId="aa">
    <w:name w:val="header"/>
    <w:basedOn w:val="a"/>
    <w:link w:val="ab"/>
    <w:uiPriority w:val="99"/>
    <w:unhideWhenUsed/>
    <w:rsid w:val="00B26F17"/>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b">
    <w:name w:val="Верхний колонтитул Знак"/>
    <w:basedOn w:val="a0"/>
    <w:link w:val="aa"/>
    <w:uiPriority w:val="99"/>
    <w:rsid w:val="00B26F17"/>
    <w:rPr>
      <w:rFonts w:ascii="Times New Roman" w:eastAsia="Times New Roman" w:hAnsi="Times New Roman" w:cs="Times New Roman"/>
      <w:kern w:val="0"/>
      <w:sz w:val="20"/>
      <w:szCs w:val="20"/>
      <w:lang w:eastAsia="ru-RU"/>
      <w14:ligatures w14:val="none"/>
    </w:rPr>
  </w:style>
  <w:style w:type="table" w:customStyle="1" w:styleId="2">
    <w:name w:val="Сетка таблицы2"/>
    <w:basedOn w:val="a1"/>
    <w:uiPriority w:val="39"/>
    <w:rsid w:val="007C1229"/>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76D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833">
      <w:bodyDiv w:val="1"/>
      <w:marLeft w:val="0"/>
      <w:marRight w:val="0"/>
      <w:marTop w:val="0"/>
      <w:marBottom w:val="0"/>
      <w:divBdr>
        <w:top w:val="none" w:sz="0" w:space="0" w:color="auto"/>
        <w:left w:val="none" w:sz="0" w:space="0" w:color="auto"/>
        <w:bottom w:val="none" w:sz="0" w:space="0" w:color="auto"/>
        <w:right w:val="none" w:sz="0" w:space="0" w:color="auto"/>
      </w:divBdr>
    </w:div>
    <w:div w:id="580675113">
      <w:bodyDiv w:val="1"/>
      <w:marLeft w:val="0"/>
      <w:marRight w:val="0"/>
      <w:marTop w:val="0"/>
      <w:marBottom w:val="0"/>
      <w:divBdr>
        <w:top w:val="none" w:sz="0" w:space="0" w:color="auto"/>
        <w:left w:val="none" w:sz="0" w:space="0" w:color="auto"/>
        <w:bottom w:val="none" w:sz="0" w:space="0" w:color="auto"/>
        <w:right w:val="none" w:sz="0" w:space="0" w:color="auto"/>
      </w:divBdr>
    </w:div>
    <w:div w:id="753891910">
      <w:bodyDiv w:val="1"/>
      <w:marLeft w:val="0"/>
      <w:marRight w:val="0"/>
      <w:marTop w:val="0"/>
      <w:marBottom w:val="0"/>
      <w:divBdr>
        <w:top w:val="none" w:sz="0" w:space="0" w:color="auto"/>
        <w:left w:val="none" w:sz="0" w:space="0" w:color="auto"/>
        <w:bottom w:val="none" w:sz="0" w:space="0" w:color="auto"/>
        <w:right w:val="none" w:sz="0" w:space="0" w:color="auto"/>
      </w:divBdr>
    </w:div>
    <w:div w:id="13993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D1866-1183-4013-A243-432F81971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6419</Words>
  <Characters>36592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Утюгова О.С.</dc:creator>
  <cp:keywords/>
  <dc:description/>
  <cp:lastModifiedBy>Утюгова О.С.</cp:lastModifiedBy>
  <cp:revision>4</cp:revision>
  <dcterms:created xsi:type="dcterms:W3CDTF">2026-08-25T10:43:00Z</dcterms:created>
  <dcterms:modified xsi:type="dcterms:W3CDTF">2026-08-25T12:50:00Z</dcterms:modified>
</cp:coreProperties>
</file>