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35EB" w14:textId="6FAEBFD7" w:rsidR="003B52FE" w:rsidRDefault="003B52FE" w:rsidP="003B52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5C045EF2" w14:textId="77777777" w:rsidR="003B52FE" w:rsidRDefault="003B52FE" w:rsidP="003B5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BB5D4E" w14:textId="0DC3626E" w:rsidR="003B52FE" w:rsidRPr="004D64F3" w:rsidRDefault="003B52FE" w:rsidP="003B52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Решением правления ОАО «Белагропромбанк» от 2</w:t>
      </w:r>
      <w:r w:rsidR="00D63B4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3B4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.2025, протокол № </w:t>
      </w:r>
      <w:r w:rsidR="00D63B40">
        <w:rPr>
          <w:rFonts w:ascii="Times New Roman" w:hAnsi="Times New Roman" w:cs="Times New Roman"/>
          <w:sz w:val="28"/>
          <w:szCs w:val="28"/>
        </w:rPr>
        <w:t>92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двести шестьдесят четвертого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выпуск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утвержденн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ОАО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«Белагропромбанк» от 25.04.2025, протокол № 9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4BE12AF7" w14:textId="77777777" w:rsidR="00D63B40" w:rsidRPr="005A1B54" w:rsidRDefault="00D63B40" w:rsidP="00D63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B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5A1B54">
        <w:rPr>
          <w:rFonts w:ascii="Times New Roman" w:hAnsi="Times New Roman" w:cs="Times New Roman"/>
          <w:sz w:val="28"/>
          <w:szCs w:val="28"/>
        </w:rPr>
        <w:t>В разделе 3:</w:t>
      </w:r>
    </w:p>
    <w:p w14:paraId="183A2019" w14:textId="77777777" w:rsidR="00D63B40" w:rsidRPr="00122D8A" w:rsidRDefault="00D63B40" w:rsidP="00D63B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2D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08EE14CF" w14:textId="77777777" w:rsidR="00D63B40" w:rsidRPr="00122D8A" w:rsidRDefault="00D63B40" w:rsidP="00D63B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22D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«3.7. </w:t>
      </w:r>
      <w:r w:rsidRPr="00122D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Среднесписочная численность работников эмитента.</w:t>
      </w:r>
    </w:p>
    <w:p w14:paraId="30A105BE" w14:textId="77777777" w:rsidR="00D63B40" w:rsidRPr="00122D8A" w:rsidRDefault="00D63B40" w:rsidP="00D63B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2D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Среднесписочная численность работников банка по состоянию на 01.10.2025 составила 5 103 человека.»;</w:t>
      </w:r>
    </w:p>
    <w:p w14:paraId="2C661ADF" w14:textId="77777777" w:rsidR="00D63B40" w:rsidRPr="00122D8A" w:rsidRDefault="00D63B40" w:rsidP="00D63B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2D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6421B679" w14:textId="77777777" w:rsidR="00D63B40" w:rsidRPr="00122D8A" w:rsidRDefault="00D63B40" w:rsidP="00D63B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22D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122D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3.11. Размер уставного фонда и нормативного капитала эмитента.</w:t>
      </w:r>
    </w:p>
    <w:p w14:paraId="7C623B83" w14:textId="77777777" w:rsidR="00D63B40" w:rsidRPr="00122D8A" w:rsidRDefault="00D63B40" w:rsidP="00D63B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22D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состоянию на 01.10.2025:</w:t>
      </w:r>
    </w:p>
    <w:p w14:paraId="5F91FE95" w14:textId="77777777" w:rsidR="00D63B40" w:rsidRPr="00122D8A" w:rsidRDefault="00D63B40" w:rsidP="00D63B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22D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7EE08CD7" w14:textId="77777777" w:rsidR="00D63B40" w:rsidRPr="00122D8A" w:rsidRDefault="00D63B40" w:rsidP="00D63B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122D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нормативного капитала банка составляет 3 199 398,8 тыс. белорусских рублей.»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.».</w:t>
      </w:r>
    </w:p>
    <w:p w14:paraId="5D67615D" w14:textId="062B1B11" w:rsidR="00AF1D00" w:rsidRDefault="00AF1D00"/>
    <w:sectPr w:rsidR="00AF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FE"/>
    <w:rsid w:val="000E77FE"/>
    <w:rsid w:val="001201DD"/>
    <w:rsid w:val="003B52FE"/>
    <w:rsid w:val="0044564A"/>
    <w:rsid w:val="004D7B78"/>
    <w:rsid w:val="00972610"/>
    <w:rsid w:val="00AF1D00"/>
    <w:rsid w:val="00BC02B3"/>
    <w:rsid w:val="00BE6BC9"/>
    <w:rsid w:val="00CF06E0"/>
    <w:rsid w:val="00D63B40"/>
    <w:rsid w:val="00E67044"/>
    <w:rsid w:val="00F4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20E04"/>
  <w15:chartTrackingRefBased/>
  <w15:docId w15:val="{6598EE82-658E-4F02-8185-97657EA9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FE"/>
  </w:style>
  <w:style w:type="paragraph" w:styleId="1">
    <w:name w:val="heading 1"/>
    <w:basedOn w:val="a"/>
    <w:next w:val="a"/>
    <w:link w:val="10"/>
    <w:uiPriority w:val="9"/>
    <w:qFormat/>
    <w:rsid w:val="000E7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7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7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7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77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77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77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77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77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77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77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7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7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7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7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77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77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77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7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77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7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А.В.</dc:creator>
  <cp:keywords/>
  <dc:description/>
  <cp:lastModifiedBy>Павлова А.В.</cp:lastModifiedBy>
  <cp:revision>4</cp:revision>
  <dcterms:created xsi:type="dcterms:W3CDTF">2025-07-24T10:50:00Z</dcterms:created>
  <dcterms:modified xsi:type="dcterms:W3CDTF">2025-10-23T12:15:00Z</dcterms:modified>
</cp:coreProperties>
</file>