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E3A54" w14:textId="54078FFF" w:rsidR="00086C62" w:rsidRDefault="00086C62" w:rsidP="00086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проспект эмиссии облигаций ОАО «Белагропромбанк»</w:t>
      </w:r>
    </w:p>
    <w:p w14:paraId="1BC066DC" w14:textId="77777777" w:rsidR="00086C62" w:rsidRDefault="00086C62" w:rsidP="00086C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F36BE32" w14:textId="6AE3B166" w:rsidR="00086C62" w:rsidRPr="00E872D6" w:rsidRDefault="00086C62" w:rsidP="00E872D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Решением правления ОАО «Белагропромбанк» от </w:t>
      </w:r>
      <w:r w:rsidR="00E82C8D">
        <w:rPr>
          <w:rFonts w:ascii="Times New Roman" w:hAnsi="Times New Roman" w:cs="Times New Roman"/>
          <w:sz w:val="28"/>
          <w:szCs w:val="28"/>
        </w:rPr>
        <w:t>25.08</w:t>
      </w:r>
      <w:r w:rsidR="00594547">
        <w:rPr>
          <w:rFonts w:ascii="Times New Roman" w:hAnsi="Times New Roman" w:cs="Times New Roman"/>
          <w:sz w:val="28"/>
          <w:szCs w:val="28"/>
        </w:rPr>
        <w:t>.2026</w:t>
      </w:r>
      <w:r>
        <w:rPr>
          <w:rFonts w:ascii="Times New Roman" w:hAnsi="Times New Roman" w:cs="Times New Roman"/>
          <w:sz w:val="28"/>
          <w:szCs w:val="28"/>
        </w:rPr>
        <w:t>, протокол № </w:t>
      </w:r>
      <w:r w:rsidR="00E82C8D">
        <w:rPr>
          <w:rFonts w:ascii="Times New Roman" w:hAnsi="Times New Roman" w:cs="Times New Roman"/>
          <w:sz w:val="28"/>
          <w:szCs w:val="28"/>
        </w:rPr>
        <w:t>73</w:t>
      </w:r>
      <w:r>
        <w:rPr>
          <w:rFonts w:ascii="Times New Roman" w:hAnsi="Times New Roman" w:cs="Times New Roman"/>
          <w:sz w:val="28"/>
          <w:szCs w:val="28"/>
        </w:rPr>
        <w:t xml:space="preserve">, утверждены изменения в </w:t>
      </w:r>
      <w:r w:rsidRPr="004D64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проспект эмиссии облигаций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банка </w:t>
      </w:r>
      <w:r w:rsidRPr="004D64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двести шестьдесят </w:t>
      </w:r>
      <w:r w:rsidR="002F58E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девятого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выпуска,</w:t>
      </w:r>
      <w:r w:rsidRPr="004D64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утвержденны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4D64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решением наблюдательного совета </w:t>
      </w:r>
      <w:r w:rsidRPr="00E872D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ОАО «Белагропромбанк» от </w:t>
      </w:r>
      <w:r w:rsidR="002F58E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28.11</w:t>
      </w:r>
      <w:r w:rsidRPr="00E872D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.2025, протокол №</w:t>
      </w:r>
      <w:r w:rsidR="00DB3D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2</w:t>
      </w:r>
      <w:r w:rsidR="002F58E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5</w:t>
      </w:r>
      <w:r w:rsidRPr="00E872D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следующего содержания:</w:t>
      </w:r>
    </w:p>
    <w:p w14:paraId="024A08CA" w14:textId="77777777" w:rsidR="00E82C8D" w:rsidRPr="00E82C8D" w:rsidRDefault="00E82C8D" w:rsidP="00E82C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82C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«В разделе 3:</w:t>
      </w:r>
    </w:p>
    <w:p w14:paraId="6D3FDCF6" w14:textId="77777777" w:rsidR="00E82C8D" w:rsidRPr="00E82C8D" w:rsidRDefault="00E82C8D" w:rsidP="00E82C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bookmarkStart w:id="0" w:name="_Hlk192492177"/>
      <w:r w:rsidRPr="00E82C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пункт 3.11 изложить в следующей редакции:</w:t>
      </w:r>
    </w:p>
    <w:bookmarkEnd w:id="0"/>
    <w:p w14:paraId="460CB052" w14:textId="77777777" w:rsidR="00E82C8D" w:rsidRPr="00E82C8D" w:rsidRDefault="00E82C8D" w:rsidP="00E82C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E82C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</w:t>
      </w:r>
      <w:r w:rsidRPr="00E82C8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3.11. Размер уставного фонда и нормативного капитала эмитента.</w:t>
      </w:r>
    </w:p>
    <w:p w14:paraId="6FD51A5E" w14:textId="77777777" w:rsidR="00E82C8D" w:rsidRPr="00E82C8D" w:rsidRDefault="00E82C8D" w:rsidP="00E82C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82C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Размер уставного фонда банка составляет 2 352 187,35 тыс. белорусских рублей (п</w:t>
      </w:r>
      <w:r w:rsidRPr="00E82C8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о состоянию на 08.08.2026)</w:t>
      </w:r>
      <w:r w:rsidRPr="00E82C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14:paraId="5D618D85" w14:textId="77777777" w:rsidR="00E82C8D" w:rsidRPr="00E82C8D" w:rsidRDefault="00E82C8D" w:rsidP="00E82C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14:ligatures w14:val="none"/>
        </w:rPr>
      </w:pPr>
      <w:r w:rsidRPr="00E82C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размер нормативного капитала банка составляет </w:t>
      </w:r>
      <w:bookmarkStart w:id="1" w:name="_Hlk167198818"/>
      <w:r w:rsidRPr="00E82C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3 217 536,7 тыс. белорусских рублей (п</w:t>
      </w:r>
      <w:r w:rsidRPr="00E82C8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о состоянию на 01.08.2026)</w:t>
      </w:r>
      <w:r w:rsidRPr="00E82C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bookmarkEnd w:id="1"/>
      <w:r w:rsidRPr="00E82C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».</w:t>
      </w:r>
    </w:p>
    <w:p w14:paraId="3A8B8A7B" w14:textId="226BF1FD" w:rsidR="00F00561" w:rsidRPr="00E872D6" w:rsidRDefault="00F00561" w:rsidP="005B73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sectPr w:rsidR="00F00561" w:rsidRPr="00E872D6" w:rsidSect="00E872D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C62"/>
    <w:rsid w:val="00045682"/>
    <w:rsid w:val="00055F66"/>
    <w:rsid w:val="00086C62"/>
    <w:rsid w:val="000A70AF"/>
    <w:rsid w:val="000B18D7"/>
    <w:rsid w:val="000C0F8A"/>
    <w:rsid w:val="00144DBE"/>
    <w:rsid w:val="0014679E"/>
    <w:rsid w:val="0017522F"/>
    <w:rsid w:val="00182355"/>
    <w:rsid w:val="00240249"/>
    <w:rsid w:val="002935FD"/>
    <w:rsid w:val="002D3F68"/>
    <w:rsid w:val="002F58E7"/>
    <w:rsid w:val="003C0D0E"/>
    <w:rsid w:val="00430E1E"/>
    <w:rsid w:val="004702BF"/>
    <w:rsid w:val="004B1119"/>
    <w:rsid w:val="00523C43"/>
    <w:rsid w:val="00547B4A"/>
    <w:rsid w:val="0057693D"/>
    <w:rsid w:val="00594547"/>
    <w:rsid w:val="005B7371"/>
    <w:rsid w:val="005C77A0"/>
    <w:rsid w:val="006154B9"/>
    <w:rsid w:val="00664C0C"/>
    <w:rsid w:val="0075583B"/>
    <w:rsid w:val="00796F4D"/>
    <w:rsid w:val="00891E49"/>
    <w:rsid w:val="0091519F"/>
    <w:rsid w:val="00927AFB"/>
    <w:rsid w:val="00981279"/>
    <w:rsid w:val="009E4372"/>
    <w:rsid w:val="00A0171A"/>
    <w:rsid w:val="00B80CF6"/>
    <w:rsid w:val="00BD15EA"/>
    <w:rsid w:val="00C34617"/>
    <w:rsid w:val="00CA5B2E"/>
    <w:rsid w:val="00D971E8"/>
    <w:rsid w:val="00DB3D6D"/>
    <w:rsid w:val="00E82C8D"/>
    <w:rsid w:val="00E872D6"/>
    <w:rsid w:val="00EB111F"/>
    <w:rsid w:val="00F00561"/>
    <w:rsid w:val="00F462FA"/>
    <w:rsid w:val="00F7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ADCF4"/>
  <w15:chartTrackingRefBased/>
  <w15:docId w15:val="{68298C84-60D8-4057-ABCE-0ED515158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6C62"/>
  </w:style>
  <w:style w:type="paragraph" w:styleId="1">
    <w:name w:val="heading 1"/>
    <w:basedOn w:val="a"/>
    <w:next w:val="a"/>
    <w:link w:val="10"/>
    <w:uiPriority w:val="9"/>
    <w:qFormat/>
    <w:rsid w:val="00086C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6C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6C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6C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6C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6C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6C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6C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6C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6C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86C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86C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86C6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86C6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86C6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86C6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86C6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86C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86C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86C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86C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86C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86C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86C6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86C6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86C6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86C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86C6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86C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57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Александрович Т.В.</dc:creator>
  <cp:keywords/>
  <dc:description/>
  <cp:lastModifiedBy>Александрович Т.В.</cp:lastModifiedBy>
  <cp:revision>7</cp:revision>
  <dcterms:created xsi:type="dcterms:W3CDTF">2026-05-21T12:42:00Z</dcterms:created>
  <dcterms:modified xsi:type="dcterms:W3CDTF">2026-08-26T12:36:00Z</dcterms:modified>
</cp:coreProperties>
</file>