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B756" w14:textId="77777777" w:rsidR="0024458A" w:rsidRPr="0024458A" w:rsidRDefault="0024458A" w:rsidP="0024458A">
      <w:pPr>
        <w:spacing w:after="0" w:line="240" w:lineRule="auto"/>
        <w:jc w:val="center"/>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ОТЗЫВНОГО БАНКОВСКОГО ВКЛАДА (ДЕПОЗИТА) «КОПИЛКА»</w:t>
      </w:r>
    </w:p>
    <w:p w14:paraId="7DFE4E1B" w14:textId="77777777" w:rsidR="0024458A" w:rsidRPr="0024458A" w:rsidRDefault="0024458A" w:rsidP="0024458A">
      <w:pPr>
        <w:tabs>
          <w:tab w:val="left" w:pos="840"/>
        </w:tabs>
        <w:spacing w:after="0" w:line="240" w:lineRule="auto"/>
        <w:ind w:firstLine="720"/>
        <w:jc w:val="center"/>
        <w:rPr>
          <w:rFonts w:ascii="Times New Roman" w:eastAsia="Times New Roman" w:hAnsi="Times New Roman" w:cs="Times New Roman"/>
          <w:kern w:val="0"/>
          <w:sz w:val="24"/>
          <w:szCs w:val="24"/>
          <w:lang w:eastAsia="ru-RU"/>
          <w14:ligatures w14:val="none"/>
        </w:rPr>
      </w:pPr>
    </w:p>
    <w:p w14:paraId="2007695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 глобальной компьютерной сети Интернет по адресу: www.belapb.by, является предложением заключить договор срочного отзывного банковского вклада (депозита) «КОПИЛКА» (далее - Договор) с любым физическим лицом, в дальнейшем именуемым «Вкладчик», являющимся владельцем текущего (расчетного) банковского счета, доступ к которому обеспечивается посредством использования банковской платежной карточки (в том числе виртуальной карточки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xml:space="preserve">») (далее - текущий счет с БПК), открытого у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валюте открываемого в соответствии с настоящей офертой вклада (депозита), и одновременно являющимся пользователем услуги Мобильный интернет-банкинг ОАО «Белагропромбанк» (далее - СДБО) либо пользователем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w:t>
      </w:r>
    </w:p>
    <w:p w14:paraId="5761922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55312162"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«Минимальная сумма первоначального взноса» в СДБО или в поле «Сумма оплаты»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при заключении Договора, путем перечисления посредством использования СДБО или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денежных средств на счет по учету вклада (депозита), открываемый в рамках настоящего Договора (далее - счет по учету вклада (депозита) «КОПИЛКА»).</w:t>
      </w:r>
    </w:p>
    <w:p w14:paraId="58DA9B6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Срок для акцепта настоящей публичной оферты составляет период с даты публикации настоящей публичной оферты на официальном сайте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сети Интернет по адресу: www.belapb.by до момента отзыва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настоящей публичной оферты.</w:t>
      </w:r>
    </w:p>
    <w:p w14:paraId="55894A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Настоящая публичная оферта может быть в любой момент, в том числе в срок, установленный для акцепта настоящей публичной оферты, отозвана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путем опубликования информации об отзыве настоящей публичной оферты на официальном сайте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сети Интернет по адресу: www.belapb.by.</w:t>
      </w:r>
    </w:p>
    <w:p w14:paraId="0EFC59FC"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Валюта открываемого по настоящему Договору счета по учету вклада (депозита) «КОПИЛКА» должна совпадать с валютой текущего счета с БПК, с которого осуществляется перечисление суммы первоначального взноса во вклад (депозит) «КОПИЛКА». Договор считается заключенным между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 Вкладчиком в момент получения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акцепта публичной оферты</w:t>
      </w:r>
      <w:r w:rsidRPr="0024458A">
        <w:rPr>
          <w:rFonts w:ascii="Times New Roman" w:eastAsia="Times New Roman" w:hAnsi="Times New Roman" w:cs="Times New Roman"/>
          <w:i/>
          <w:iCs/>
          <w:kern w:val="0"/>
          <w:sz w:val="24"/>
          <w:szCs w:val="24"/>
          <w:lang w:eastAsia="ru-RU"/>
          <w14:ligatures w14:val="none"/>
        </w:rPr>
        <w:t>.</w:t>
      </w:r>
    </w:p>
    <w:p w14:paraId="0214DC9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Заключение Договора может осуществляться как по инициативе Вкладчика, так и по инициативе пользователя детского мобильного приложения (услуга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которого Вкладчик идентифицировал как своего ребенка (далее - ребенок). В обоих случаях только Вкладчик имеет возможность акцептовать публичную оферту и заключить Договор посредством СДБО, а запрос ребенка из детского мобильного приложения не является таким акцептом.</w:t>
      </w:r>
    </w:p>
    <w:p w14:paraId="755F174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заключении Вкладчиком Договора по запросу ребенка из детского мобильного приложения первоначальный взнос осуществляется с виртуальной банковской платежной карточки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w:t>
      </w:r>
    </w:p>
    <w:p w14:paraId="5C0C956C"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 ПРЕДМЕТ ДОГОВОРА</w:t>
      </w:r>
    </w:p>
    <w:p w14:paraId="69CD3B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11.1 Вкладчик в СДБО или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перечисляет со своего текущего счета с БПК (с использованием реквизитов БПК) денежные средства на счет по учету вклада (депозита) «КОПИЛКА», 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01748E5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1.2. Вид Договора – договор срочного отзывного банковского вклада (депозита).</w:t>
      </w:r>
    </w:p>
    <w:p w14:paraId="6F84673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0" w:name="Par556"/>
      <w:bookmarkEnd w:id="0"/>
      <w:r w:rsidRPr="0024458A">
        <w:rPr>
          <w:rFonts w:ascii="Times New Roman" w:eastAsia="Times New Roman" w:hAnsi="Times New Roman" w:cs="Times New Roman"/>
          <w:kern w:val="0"/>
          <w:sz w:val="24"/>
          <w:szCs w:val="24"/>
          <w:lang w:eastAsia="ru-RU"/>
          <w14:ligatures w14:val="none"/>
        </w:rPr>
        <w:t xml:space="preserve">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СДБО или в поле «Сумма оплаты»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при заключении Договора.</w:t>
      </w:r>
    </w:p>
    <w:p w14:paraId="4578356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Размер процентов по вкладу (депозиту) в белорусских рублях определяется с применением переменной годовой процентной ставки первые 1075 дней хранения, и с применением фиксированной годовой процентной ставки с 1076 по 1110 день хранения денежных средств. Размер процентов по вкладам (депозитам) в долларах США, евро и российских рублях определяется с применением фиксированной годовой процентной ставки.</w:t>
      </w:r>
    </w:p>
    <w:p w14:paraId="2FA6351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Конкретный размер процентов по вкладу (депозиту) на дату заключения настоящего Договора указывается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поле «Процентная ставка (годовых)» при заключении Договора в СДБО или в поле «Размер % ставки» при заключении Договора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w:t>
      </w:r>
    </w:p>
    <w:p w14:paraId="164FB0C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1" w:name="Par559"/>
      <w:bookmarkEnd w:id="1"/>
      <w:r w:rsidRPr="0024458A">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w:t>
      </w:r>
    </w:p>
    <w:p w14:paraId="0A3DEB6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 (один) белорусский рубль для вкладов (депозитов) в белорусских рублях;</w:t>
      </w:r>
    </w:p>
    <w:p w14:paraId="047CCD3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 (один) доллар США для вкладов (депозитов) в долларах США;</w:t>
      </w:r>
    </w:p>
    <w:p w14:paraId="42D8DDE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5,0 (пять) евро для вкладов (депозитов) в евро;</w:t>
      </w:r>
    </w:p>
    <w:p w14:paraId="14C54EC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100,0 (сто) российских рублей для вкладов (депозитов) в российских рублях.</w:t>
      </w:r>
    </w:p>
    <w:p w14:paraId="706C88D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2" w:name="Par564"/>
      <w:bookmarkEnd w:id="2"/>
      <w:r w:rsidRPr="0024458A">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1110 календарных дней.</w:t>
      </w:r>
    </w:p>
    <w:p w14:paraId="0ECAFB80"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1110-й календарный день со дня акцепта настоящей публичной оферты.</w:t>
      </w:r>
    </w:p>
    <w:p w14:paraId="1C1F0AF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3" w:name="Par566"/>
      <w:bookmarkEnd w:id="3"/>
      <w:r w:rsidRPr="0024458A">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выбранный самостоятельно Вкладчиком самостоятельно в СДБО в поле «Возврат депозита» или в устройствах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в поле «Счет для перечисления % и/или остатка вклада» при заключении Договора, в соответствии с порядком, предусмотренным частью четвертой настоящего пункта настоящего Договора. В день указанного перечисления счет по учету вклада (депозита) закрывается.</w:t>
      </w:r>
    </w:p>
    <w:p w14:paraId="6DF522D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если Договор заключен по запросу ребенка из детского мобильного приложения (услуга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xml:space="preserve">»), возврат денежных средств по истечении срока хранения, определенного Вкладчиком в момент акцепта настоящей публичной оферты, осуществляется в безналичной форме путем перечисления на текущий счет с БПК «Нереальная карта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с которого осуществлялось перечисление денежных средств при открытии вклада (депозита).</w:t>
      </w:r>
    </w:p>
    <w:p w14:paraId="70465BE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день указанного перечисления счет по учету вклада (депозита) закрывается.</w:t>
      </w:r>
    </w:p>
    <w:p w14:paraId="5640D05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4" w:name="Par569"/>
      <w:bookmarkEnd w:id="4"/>
      <w:r w:rsidRPr="0024458A">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0F85533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перевод (списание) денежных средств со счета по учету вклада (депозита) производится в первый рабочий день, следующий за выходным, праздничным днем;</w:t>
      </w:r>
    </w:p>
    <w:p w14:paraId="08D6A5B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при осуществлении перевода (списания) денежных средств со счета по учету вклада (депозита) зачисление на текущий счет с БПК производится не позднее рабочего дня, следующего за днем списания денежных средств со счета по учету вклада (депозита).</w:t>
      </w:r>
    </w:p>
    <w:p w14:paraId="2D9F7E66" w14:textId="77777777" w:rsid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bookmarkStart w:id="5" w:name="Par573"/>
      <w:bookmarkEnd w:id="5"/>
      <w:r w:rsidRPr="0024458A">
        <w:rPr>
          <w:rFonts w:ascii="Times New Roman" w:eastAsia="Times New Roman" w:hAnsi="Times New Roman" w:cs="Times New Roman"/>
          <w:kern w:val="0"/>
          <w:sz w:val="24"/>
          <w:szCs w:val="24"/>
          <w:lang w:eastAsia="ru-RU"/>
          <w14:ligatures w14:val="none"/>
        </w:rPr>
        <w:t xml:space="preserve">1.7. Пополнение вклада (депозита) допускается в течении всего срока действия Договора, до принятия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решения о прекращении (приостановлении) приема дополнительных взносов во вклад (депозит).</w:t>
      </w:r>
    </w:p>
    <w:p w14:paraId="6CB24959" w14:textId="65C57112" w:rsidR="0050103F" w:rsidRPr="0050103F" w:rsidRDefault="0050103F"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50103F">
        <w:rPr>
          <w:rFonts w:ascii="Times New Roman" w:eastAsia="Times New Roman" w:hAnsi="Times New Roman" w:cs="Times New Roman"/>
          <w:kern w:val="0"/>
          <w:sz w:val="24"/>
          <w:szCs w:val="24"/>
          <w:lang w:eastAsia="ru-RU"/>
          <w14:ligatures w14:val="none"/>
        </w:rPr>
        <w:t>Вкладополучатель</w:t>
      </w:r>
      <w:proofErr w:type="spellEnd"/>
      <w:r w:rsidRPr="0050103F">
        <w:rPr>
          <w:rFonts w:ascii="Times New Roman" w:eastAsia="Times New Roman" w:hAnsi="Times New Roman" w:cs="Times New Roman"/>
          <w:kern w:val="0"/>
          <w:sz w:val="24"/>
          <w:szCs w:val="24"/>
          <w:lang w:eastAsia="ru-RU"/>
          <w14:ligatures w14:val="none"/>
        </w:rPr>
        <w:t xml:space="preserve"> имеет право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ОАО «Белагропромбанк» в сети Интернет (</w:t>
      </w:r>
      <w:hyperlink r:id="rId4" w:history="1">
        <w:r w:rsidRPr="0050103F">
          <w:rPr>
            <w:rStyle w:val="ac"/>
            <w:rFonts w:ascii="Times New Roman" w:eastAsia="Times New Roman" w:hAnsi="Times New Roman" w:cs="Times New Roman"/>
            <w:color w:val="auto"/>
            <w:kern w:val="0"/>
            <w:sz w:val="24"/>
            <w:szCs w:val="24"/>
            <w:lang w:eastAsia="ru-RU"/>
            <w14:ligatures w14:val="none"/>
          </w:rPr>
          <w:t>www.belapb.by).</w:t>
        </w:r>
      </w:hyperlink>
    </w:p>
    <w:p w14:paraId="5AC0D5A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в том числе сумм капитализированных (ранее начисленных и причисленных к сумме вклада (депозита)) и невостребованных процентов. </w:t>
      </w:r>
    </w:p>
    <w:p w14:paraId="32D0AC1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0A672BC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33072BF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При этом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возвращает Вкладчику оставшуюся сумму вклада (депозита) за вычетом образовавшейся разницы. Сумма излишне выплаченных Вкладчику процентов удерживается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352E5ED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1.9. Возврат вклада (депозита) до истечения срока его возврата осуществляется в следующих случаях:</w:t>
      </w:r>
    </w:p>
    <w:p w14:paraId="4EF8920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по требованию Вкладчика в дистанционных каналах путем безналичного перечисления на текущий счет с БПК;</w:t>
      </w:r>
    </w:p>
    <w:p w14:paraId="3107EEE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требованию Вкладчика в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наличными денежными средствами или в безналичной форме. При этом, наличными денежными средствами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выплатить истребуемую сумму в день предъявления требования Вкладчиком в письменной форме либо течение 30 (тридцати) календарных дней со дня предъявления Вкладчиком требования в письменной форме;</w:t>
      </w:r>
    </w:p>
    <w:p w14:paraId="186559F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w:t>
      </w:r>
    </w:p>
    <w:p w14:paraId="0338C26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1.10. В случае возврата суммы вклада (депозита) до наступления даты его возврата (за исключением списания денежных средств со вклада (депозита) в бесспорном порядке в соответствии с законодательством) проценты по вкладу (депозиту) за последние 30 (Тридцать) </w:t>
      </w:r>
      <w:r w:rsidRPr="0024458A">
        <w:rPr>
          <w:rFonts w:ascii="Times New Roman" w:eastAsia="Times New Roman" w:hAnsi="Times New Roman" w:cs="Times New Roman"/>
          <w:kern w:val="0"/>
          <w:sz w:val="24"/>
          <w:szCs w:val="24"/>
          <w:lang w:eastAsia="ru-RU"/>
          <w14:ligatures w14:val="none"/>
        </w:rPr>
        <w:lastRenderedPageBreak/>
        <w:t>календарных дней, не считая дня закрытия, рассчитываются по ставке вклада (депозита) «до востребования» для физических лиц в валюте вклада (депозита), действующей на дату возврата вклада (депозита), за остальной период хранения - по ставке, установленной по вкладу (депозиту). Если период хранения со дня заключения Договора включительно по день, предшествующий дню досрочного возврата вклада (депозита), составил менее 30 (Тридцати) календарных дней, то пересчет процентов по ставке вклада (депозита) «до востребования» для физических лиц в валюте вклада (депозита) осуществляется с даты заключения Договора.</w:t>
      </w:r>
    </w:p>
    <w:p w14:paraId="3386BE50"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досрочном возврате вклада (депозита)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определяет разницу между фактически выплаченными Вкладчику процентами до момента досрочного расторжения Договора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 xml:space="preserve"> сумму излишне выплаченных Вкладчику процентов. В случае </w:t>
      </w:r>
      <w:proofErr w:type="spellStart"/>
      <w:r w:rsidRPr="0024458A">
        <w:rPr>
          <w:rFonts w:ascii="Times New Roman" w:eastAsia="Times New Roman" w:hAnsi="Times New Roman" w:cs="Times New Roman"/>
          <w:kern w:val="0"/>
          <w:sz w:val="24"/>
          <w:szCs w:val="24"/>
          <w:lang w:eastAsia="ru-RU"/>
          <w14:ligatures w14:val="none"/>
        </w:rPr>
        <w:t>невозмещения</w:t>
      </w:r>
      <w:proofErr w:type="spellEnd"/>
      <w:r w:rsidRPr="0024458A">
        <w:rPr>
          <w:rFonts w:ascii="Times New Roman" w:eastAsia="Times New Roman" w:hAnsi="Times New Roman" w:cs="Times New Roman"/>
          <w:kern w:val="0"/>
          <w:sz w:val="24"/>
          <w:szCs w:val="24"/>
          <w:lang w:eastAsia="ru-RU"/>
          <w14:ligatures w14:val="none"/>
        </w:rPr>
        <w:t xml:space="preserve"> Вкладчиком излишне полученных процентов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платежным ордером, если иное не предусмотрено законодательством, из суммы вклада (депозита).</w:t>
      </w:r>
    </w:p>
    <w:p w14:paraId="533FD52F"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52E25FE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1.11. За несвоевременный возврат (по вине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вклада (депозита) или несвоевременную выплату (по вине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начисленных процентов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518666C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1.12. В случае неисполнения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(Сто) процентов суммы этих средств в валюте вклада (депозита).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2C22BBA9"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B861F8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одностороннем порядке.</w:t>
      </w:r>
    </w:p>
    <w:p w14:paraId="737475C7"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По вкладам (депозитам) в иностранной валюте с фиксированной процентной ставкой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не вправе в одностороннем порядке уменьшить размер процентов.</w:t>
      </w:r>
    </w:p>
    <w:p w14:paraId="55D7372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C6C71C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1.15. </w:t>
      </w:r>
      <w:r w:rsidRPr="0024458A">
        <w:rPr>
          <w:rFonts w:ascii="Times New Roman" w:eastAsia="Times New Roman" w:hAnsi="Times New Roman" w:cs="Times New Roman"/>
          <w:color w:val="000000"/>
          <w:kern w:val="0"/>
          <w:sz w:val="24"/>
          <w:szCs w:val="24"/>
          <w:bdr w:val="none" w:sz="0" w:space="0" w:color="auto" w:frame="1"/>
          <w:lang w:eastAsia="ru-RU"/>
          <w14:ligatures w14:val="none"/>
        </w:rPr>
        <w:t xml:space="preserve">Настоящий Договор составлен в одном экземпляре в форме документа в электронном виде, записанный на электронном носителе информации, который хранится у </w:t>
      </w:r>
      <w:proofErr w:type="spellStart"/>
      <w:r w:rsidRPr="0024458A">
        <w:rPr>
          <w:rFonts w:ascii="Times New Roman" w:eastAsia="Times New Roman" w:hAnsi="Times New Roman" w:cs="Times New Roman"/>
          <w:color w:val="000000"/>
          <w:kern w:val="0"/>
          <w:sz w:val="24"/>
          <w:szCs w:val="24"/>
          <w:bdr w:val="none" w:sz="0" w:space="0" w:color="auto" w:frame="1"/>
          <w:lang w:eastAsia="ru-RU"/>
          <w14:ligatures w14:val="none"/>
        </w:rPr>
        <w:t>Вкладополучателя</w:t>
      </w:r>
      <w:proofErr w:type="spellEnd"/>
      <w:r w:rsidRPr="0024458A">
        <w:rPr>
          <w:rFonts w:ascii="Times New Roman" w:eastAsia="Times New Roman" w:hAnsi="Times New Roman" w:cs="Times New Roman"/>
          <w:color w:val="000000"/>
          <w:kern w:val="0"/>
          <w:sz w:val="24"/>
          <w:szCs w:val="24"/>
          <w:bdr w:val="none" w:sz="0" w:space="0" w:color="auto" w:frame="1"/>
          <w:lang w:eastAsia="ru-RU"/>
          <w14:ligatures w14:val="none"/>
        </w:rPr>
        <w:t>.</w:t>
      </w:r>
    </w:p>
    <w:p w14:paraId="275563CA"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 ПРАВА И ОБЯЗАННОСТИ СТОРОН</w:t>
      </w:r>
    </w:p>
    <w:p w14:paraId="11E2125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2.1.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обязуется:</w:t>
      </w:r>
    </w:p>
    <w:p w14:paraId="28E5E11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2.1.1. ежемесячно начислять и выплачивать проценты по вкладу (депозиту) в размере, определенном настоящим Договором.</w:t>
      </w:r>
    </w:p>
    <w:p w14:paraId="15F9925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Проценты по вкладу (депозиту) выплачиваются путем причисления к сумме вклада (депозита) (капитализации);</w:t>
      </w:r>
    </w:p>
    <w:p w14:paraId="226EE82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13CDA30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52F4CCA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2.2. Вкладчик обязуется информировать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обо всех изменениях данных документа, удостоверяющего его личность, и адреса в срок до 30 (тридцати) календарных дней со дня изменения.</w:t>
      </w:r>
    </w:p>
    <w:p w14:paraId="145B7BC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w:t>
      </w:r>
    </w:p>
    <w:p w14:paraId="14A87715"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2.3.1. в одностороннем порядке </w:t>
      </w:r>
      <w:r w:rsidRPr="0024458A">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24458A">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1DED28CA"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2E427DCA"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47E06EE5"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используя при этом любые средства связи, включая телефонные звонки работников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SMS-сообщения на номер мобильного телефона и сообщения на адрес электронной почты, предоставленные </w:t>
      </w:r>
      <w:proofErr w:type="spellStart"/>
      <w:r w:rsidRPr="0024458A">
        <w:rPr>
          <w:rFonts w:ascii="Times New Roman" w:eastAsia="Times New Roman" w:hAnsi="Times New Roman" w:cs="Times New Roman"/>
          <w:kern w:val="0"/>
          <w:sz w:val="24"/>
          <w:szCs w:val="24"/>
          <w:lang w:eastAsia="ru-RU"/>
          <w14:ligatures w14:val="none"/>
        </w:rPr>
        <w:t>Вкладополучателю</w:t>
      </w:r>
      <w:proofErr w:type="spellEnd"/>
      <w:r w:rsidRPr="0024458A">
        <w:rPr>
          <w:rFonts w:ascii="Times New Roman" w:eastAsia="Times New Roman" w:hAnsi="Times New Roman" w:cs="Times New Roman"/>
          <w:kern w:val="0"/>
          <w:sz w:val="24"/>
          <w:szCs w:val="24"/>
          <w:lang w:eastAsia="ru-RU"/>
          <w14:ligatures w14:val="none"/>
        </w:rPr>
        <w:t>.</w:t>
      </w:r>
    </w:p>
    <w:p w14:paraId="080B301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2.4. Вкладчик имеет право:</w:t>
      </w:r>
    </w:p>
    <w:p w14:paraId="3040C79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2.4.1. пополнять вклад (депозит) в соответствии с п. 1.7 настоящего Договора путем внесения дополнительных взносов, если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не приостановлен (прекращен) прием дополнительных взносов.</w:t>
      </w:r>
    </w:p>
    <w:p w14:paraId="4035882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Сумма приходных операций по вкладу (депозиту) при их совершении наличными денежными средствами или путем безналичного перечисления не может быть менее 1 (одного) белорусского рубля для вкладов (депозитов) в белорусских рублях, 1 (одного) доллара США для вкладов (депозитов) в долларах США, 5 (пяти) евро для вкладов (депозитов) в евро, 100 (ста) российских рублей для вкладов (депозитов) в российских рублях.</w:t>
      </w:r>
    </w:p>
    <w:p w14:paraId="60B6198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44FD976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w:t>
      </w:r>
      <w:r w:rsidRPr="0024458A">
        <w:rPr>
          <w:rFonts w:ascii="Times New Roman" w:eastAsia="Times New Roman" w:hAnsi="Times New Roman" w:cs="Times New Roman"/>
          <w:kern w:val="0"/>
          <w:sz w:val="24"/>
          <w:szCs w:val="24"/>
          <w:lang w:eastAsia="ru-RU"/>
          <w14:ligatures w14:val="none"/>
        </w:rPr>
        <w:lastRenderedPageBreak/>
        <w:t xml:space="preserve">завещательные распоряжения правами на денежные средства по вкладу (депозиту) могут быть удостоверены в любом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если иное не установлено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 (или) законодательством;</w:t>
      </w:r>
    </w:p>
    <w:p w14:paraId="4FA5F1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2.4.4. потребовать, 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обязан предоставить по требованию Вкладчика не позднее 5 (пяти) календарных дней со дня обращения в подразделение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2C32A113"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СДБО или устройств самообслуживания (банкомат, </w:t>
      </w:r>
      <w:proofErr w:type="spellStart"/>
      <w:r w:rsidRPr="0024458A">
        <w:rPr>
          <w:rFonts w:ascii="Times New Roman" w:eastAsia="Times New Roman" w:hAnsi="Times New Roman" w:cs="Times New Roman"/>
          <w:kern w:val="0"/>
          <w:sz w:val="24"/>
          <w:szCs w:val="24"/>
          <w:lang w:eastAsia="ru-RU"/>
          <w14:ligatures w14:val="none"/>
        </w:rPr>
        <w:t>инфокиоск</w:t>
      </w:r>
      <w:proofErr w:type="spellEnd"/>
      <w:r w:rsidRPr="0024458A">
        <w:rPr>
          <w:rFonts w:ascii="Times New Roman" w:eastAsia="Times New Roman" w:hAnsi="Times New Roman" w:cs="Times New Roman"/>
          <w:kern w:val="0"/>
          <w:sz w:val="24"/>
          <w:szCs w:val="24"/>
          <w:lang w:eastAsia="ru-RU"/>
          <w14:ligatures w14:val="none"/>
        </w:rPr>
        <w:t xml:space="preserve">), (т.е. копия документа в электронном виде), заверенный подписью уполномоченного работника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порядке, установленном законодательством и локальными правовыми актами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2D5A209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Датой предоставления Вкладчику документа, подтверждающего факт заключения настоящего Договора посредством СДБО, Стороны признают дату регистрации указанного документа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w:t>
      </w:r>
    </w:p>
    <w:p w14:paraId="75A1B7D1"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3. ПОРЯДОК НАЧИСЛЕНИЯ И ВЫПЛАТЫ ПРОЦЕНТОВ ПО ВКЛАДУ    </w:t>
      </w:r>
    </w:p>
    <w:p w14:paraId="5815C123"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    (ДЕПОЗИТУ)</w:t>
      </w:r>
    </w:p>
    <w:p w14:paraId="559F516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5C03AA2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ежемесячно со дня поступления суммы вклада (депозита) на счет по учету вклада (депозита) Вкладчика включительно по день, предшествующий дню возврата вклада (депозита). </w:t>
      </w:r>
    </w:p>
    <w:p w14:paraId="13A34EB2"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B0EC2CD"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 ДОПОЛНИТЕЛЬНЫЕ УСЛОВИЯ</w:t>
      </w:r>
    </w:p>
    <w:p w14:paraId="00541EE6"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36320ABD"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38D2BC72"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наследником по закону или завещанию в любом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079423BB"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4.2. Вклад (депозит) может быть возвращен до наступления срока его возврата по требованию Вкладчика в порядке и на условиях, предусмотренных настоящим Договором. Условия Договора могут быть изменены по соглашению Вкладчика 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а также по требованию Вкладчика или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случае вступления в силу нормативных правовых актов, изменяющих порядок регулирования данных правоотношений и имеющих обратную силу.</w:t>
      </w:r>
    </w:p>
    <w:p w14:paraId="592B66E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71172E3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lastRenderedPageBreak/>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 xml:space="preserve">,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Вкладчику суммы вклада (депозита) и начисленных процентов по вкладу (депозиту) (закрытия счета по учету вклада (депозита)).</w:t>
      </w:r>
    </w:p>
    <w:p w14:paraId="2155CC34"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Вкладчику в порядке, установленным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w:t>
      </w:r>
    </w:p>
    <w:p w14:paraId="7387AC0C"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4.5. Заключением настоящего Договора Вкладчик уведомлен и согласен с тем, что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обеспечивается соблюдение требований Закона США «О налогообложении иностранных счетов» (FATCA).</w:t>
      </w:r>
    </w:p>
    <w:p w14:paraId="36E03B4D"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4.6. При выплате вклада (депозита) наличной иностранной валютой осуществляется покупка части валюты, в сумме не кратной минимальному номиналу банкноты соответствующей иностранной валюты по курсу покупки соответствующей наличной иностранной валюты, установленному в момент совершения операции в подразделении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534FC506"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4.7. При заключении настоящего Договора по запросу ребенка Вкладчик предоставляет доступ этого ребенка через детское мобильное приложение «</w:t>
      </w:r>
      <w:proofErr w:type="spellStart"/>
      <w:r w:rsidRPr="0024458A">
        <w:rPr>
          <w:rFonts w:ascii="Times New Roman" w:eastAsia="Times New Roman" w:hAnsi="Times New Roman" w:cs="Times New Roman"/>
          <w:kern w:val="0"/>
          <w:sz w:val="24"/>
          <w:szCs w:val="24"/>
          <w:lang w:eastAsia="ru-RU"/>
          <w14:ligatures w14:val="none"/>
        </w:rPr>
        <w:t>FinTeam</w:t>
      </w:r>
      <w:proofErr w:type="spellEnd"/>
      <w:r w:rsidRPr="0024458A">
        <w:rPr>
          <w:rFonts w:ascii="Times New Roman" w:eastAsia="Times New Roman" w:hAnsi="Times New Roman" w:cs="Times New Roman"/>
          <w:kern w:val="0"/>
          <w:sz w:val="24"/>
          <w:szCs w:val="24"/>
          <w:lang w:eastAsia="ru-RU"/>
          <w14:ligatures w14:val="none"/>
        </w:rPr>
        <w:t>» к информации о счете по учету вклада (депозита).</w:t>
      </w:r>
    </w:p>
    <w:p w14:paraId="36465F08"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4.8.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устанавливать поощрение в виде дополнительного дохода (в том числе в виде процента, выплачиваемого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предоставлять Клиенту дополнительные сервисы и услуги по отдельным видам вкладов (депозитов).</w:t>
      </w:r>
    </w:p>
    <w:p w14:paraId="44B8864E"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4.9.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w:t>
      </w:r>
      <w:proofErr w:type="spellStart"/>
      <w:r w:rsidRPr="0024458A">
        <w:rPr>
          <w:rFonts w:ascii="Times New Roman" w:eastAsia="Times New Roman" w:hAnsi="Times New Roman" w:cs="Times New Roman"/>
          <w:kern w:val="0"/>
          <w:sz w:val="24"/>
          <w:szCs w:val="24"/>
          <w:lang w:eastAsia="ru-RU"/>
          <w14:ligatures w14:val="none"/>
        </w:rPr>
        <w:t>Вкладополучателя</w:t>
      </w:r>
      <w:proofErr w:type="spellEnd"/>
      <w:r w:rsidRPr="0024458A">
        <w:rPr>
          <w:rFonts w:ascii="Times New Roman" w:eastAsia="Times New Roman" w:hAnsi="Times New Roman" w:cs="Times New Roman"/>
          <w:kern w:val="0"/>
          <w:sz w:val="24"/>
          <w:szCs w:val="24"/>
          <w:lang w:eastAsia="ru-RU"/>
          <w14:ligatures w14:val="none"/>
        </w:rPr>
        <w:t>.</w:t>
      </w:r>
    </w:p>
    <w:p w14:paraId="7605345A" w14:textId="77777777" w:rsidR="0024458A" w:rsidRPr="0024458A" w:rsidRDefault="0024458A" w:rsidP="0024458A">
      <w:pPr>
        <w:spacing w:after="0" w:line="240" w:lineRule="auto"/>
        <w:ind w:firstLine="709"/>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5. ОСОБЫЕ УСЛОВИЯ</w:t>
      </w:r>
    </w:p>
    <w:p w14:paraId="40B64E9E"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5.1. Возврат вклада (депозита) и (или) выплата процентов по вкладу (депозиту) осуществляется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2CF2C8DC" w14:textId="77777777" w:rsidR="0024458A" w:rsidRPr="0024458A" w:rsidRDefault="0024458A" w:rsidP="0024458A">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получении </w:t>
      </w:r>
      <w:proofErr w:type="spellStart"/>
      <w:r w:rsidRPr="0024458A">
        <w:rPr>
          <w:rFonts w:ascii="Times New Roman" w:eastAsia="Times New Roman" w:hAnsi="Times New Roman" w:cs="Times New Roman"/>
          <w:kern w:val="0"/>
          <w:sz w:val="24"/>
          <w:szCs w:val="24"/>
          <w:lang w:eastAsia="ru-RU"/>
          <w14:ligatures w14:val="none"/>
        </w:rPr>
        <w:t>Вкладополучателем</w:t>
      </w:r>
      <w:proofErr w:type="spellEnd"/>
      <w:r w:rsidRPr="0024458A">
        <w:rPr>
          <w:rFonts w:ascii="Times New Roman" w:eastAsia="Times New Roman" w:hAnsi="Times New Roman" w:cs="Times New Roman"/>
          <w:kern w:val="0"/>
          <w:sz w:val="24"/>
          <w:szCs w:val="24"/>
          <w:lang w:eastAsia="ru-RU"/>
          <w14:ligatures w14:val="none"/>
        </w:rPr>
        <w:t xml:space="preserve"> информации посредством АИС ИДО о неисполненных денежных обязательствах Вкладчика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79106201" w14:textId="77777777" w:rsidR="0024458A" w:rsidRPr="0024458A" w:rsidRDefault="0024458A" w:rsidP="0024458A">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w:t>
      </w:r>
      <w:r w:rsidRPr="0024458A">
        <w:rPr>
          <w:rFonts w:ascii="Times New Roman" w:eastAsia="Times New Roman" w:hAnsi="Times New Roman" w:cs="Times New Roman"/>
          <w:kern w:val="0"/>
          <w:sz w:val="24"/>
          <w:szCs w:val="24"/>
          <w:lang w:eastAsia="ru-RU"/>
          <w14:ligatures w14:val="none"/>
        </w:rPr>
        <w:lastRenderedPageBreak/>
        <w:t>начисляются по ставке, действующей по вкладу (депозиту) «до востребования» в соответствующей валюте.</w:t>
      </w:r>
    </w:p>
    <w:p w14:paraId="048CC883" w14:textId="00224419" w:rsidR="0024458A" w:rsidRPr="0024458A" w:rsidRDefault="0024458A" w:rsidP="0024458A">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24458A">
        <w:rPr>
          <w:rFonts w:ascii="Times New Roman" w:eastAsia="Times New Roman" w:hAnsi="Times New Roman" w:cs="Times New Roman"/>
          <w:kern w:val="0"/>
          <w:sz w:val="24"/>
          <w:szCs w:val="24"/>
          <w:lang w:eastAsia="ru-RU"/>
          <w14:ligatures w14:val="none"/>
        </w:rPr>
        <w:t xml:space="preserve">5.2. </w:t>
      </w:r>
      <w:proofErr w:type="spellStart"/>
      <w:r w:rsidRPr="0024458A">
        <w:rPr>
          <w:rFonts w:ascii="Times New Roman" w:eastAsia="Times New Roman" w:hAnsi="Times New Roman" w:cs="Times New Roman"/>
          <w:kern w:val="0"/>
          <w:sz w:val="24"/>
          <w:szCs w:val="24"/>
          <w:lang w:eastAsia="ru-RU"/>
          <w14:ligatures w14:val="none"/>
        </w:rPr>
        <w:t>Вкладополучатель</w:t>
      </w:r>
      <w:proofErr w:type="spellEnd"/>
      <w:r w:rsidRPr="0024458A">
        <w:rPr>
          <w:rFonts w:ascii="Times New Roman" w:eastAsia="Times New Roman" w:hAnsi="Times New Roman" w:cs="Times New Roman"/>
          <w:kern w:val="0"/>
          <w:sz w:val="24"/>
          <w:szCs w:val="24"/>
          <w:lang w:eastAsia="ru-RU"/>
          <w14:ligatures w14:val="none"/>
        </w:rPr>
        <w:t xml:space="preserve">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w:t>
      </w:r>
      <w:r w:rsidR="00FC1C7D">
        <w:rPr>
          <w:rFonts w:ascii="Times New Roman" w:eastAsia="Times New Roman" w:hAnsi="Times New Roman" w:cs="Times New Roman"/>
          <w:kern w:val="0"/>
          <w:sz w:val="24"/>
          <w:szCs w:val="24"/>
          <w:lang w:eastAsia="ru-RU"/>
          <w14:ligatures w14:val="none"/>
        </w:rPr>
        <w:t>27</w:t>
      </w:r>
      <w:r w:rsidRPr="0024458A">
        <w:rPr>
          <w:rFonts w:ascii="Times New Roman" w:eastAsia="Times New Roman" w:hAnsi="Times New Roman" w:cs="Times New Roman"/>
          <w:kern w:val="0"/>
          <w:sz w:val="24"/>
          <w:szCs w:val="24"/>
          <w:lang w:eastAsia="ru-RU"/>
          <w14:ligatures w14:val="none"/>
        </w:rPr>
        <w:t>.0</w:t>
      </w:r>
      <w:r w:rsidR="00FC1C7D">
        <w:rPr>
          <w:rFonts w:ascii="Times New Roman" w:eastAsia="Times New Roman" w:hAnsi="Times New Roman" w:cs="Times New Roman"/>
          <w:kern w:val="0"/>
          <w:sz w:val="24"/>
          <w:szCs w:val="24"/>
          <w:lang w:eastAsia="ru-RU"/>
          <w14:ligatures w14:val="none"/>
        </w:rPr>
        <w:t>3</w:t>
      </w:r>
      <w:r w:rsidRPr="0024458A">
        <w:rPr>
          <w:rFonts w:ascii="Times New Roman" w:eastAsia="Times New Roman" w:hAnsi="Times New Roman" w:cs="Times New Roman"/>
          <w:kern w:val="0"/>
          <w:sz w:val="24"/>
          <w:szCs w:val="24"/>
          <w:lang w:eastAsia="ru-RU"/>
          <w14:ligatures w14:val="none"/>
        </w:rPr>
        <w:t>.202</w:t>
      </w:r>
      <w:r w:rsidR="00FC1C7D">
        <w:rPr>
          <w:rFonts w:ascii="Times New Roman" w:eastAsia="Times New Roman" w:hAnsi="Times New Roman" w:cs="Times New Roman"/>
          <w:kern w:val="0"/>
          <w:sz w:val="24"/>
          <w:szCs w:val="24"/>
          <w:lang w:eastAsia="ru-RU"/>
          <w14:ligatures w14:val="none"/>
        </w:rPr>
        <w:t>6</w:t>
      </w:r>
      <w:r w:rsidRPr="0024458A">
        <w:rPr>
          <w:rFonts w:ascii="Times New Roman" w:eastAsia="Times New Roman" w:hAnsi="Times New Roman" w:cs="Times New Roman"/>
          <w:kern w:val="0"/>
          <w:sz w:val="24"/>
          <w:szCs w:val="24"/>
          <w:lang w:eastAsia="ru-RU"/>
          <w14:ligatures w14:val="none"/>
        </w:rPr>
        <w:t>, выданной Национальным банком Республики Беларусь.</w:t>
      </w:r>
    </w:p>
    <w:p w14:paraId="7C3F0013" w14:textId="77777777" w:rsidR="006E5C39" w:rsidRDefault="006E5C39"/>
    <w:sectPr w:rsidR="006E5C39" w:rsidSect="0024458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8A"/>
    <w:rsid w:val="001258E0"/>
    <w:rsid w:val="001B1765"/>
    <w:rsid w:val="0024458A"/>
    <w:rsid w:val="0050103F"/>
    <w:rsid w:val="006E5C39"/>
    <w:rsid w:val="008F0D5E"/>
    <w:rsid w:val="009E3B4C"/>
    <w:rsid w:val="00B70BD8"/>
    <w:rsid w:val="00D24C8E"/>
    <w:rsid w:val="00F260B3"/>
    <w:rsid w:val="00FC1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E54"/>
  <w15:chartTrackingRefBased/>
  <w15:docId w15:val="{08B7E693-C66E-4F32-A8A5-FA1CC667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45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45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45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45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45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45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45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45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45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58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458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458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458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458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45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458A"/>
    <w:rPr>
      <w:rFonts w:eastAsiaTheme="majorEastAsia" w:cstheme="majorBidi"/>
      <w:color w:val="595959" w:themeColor="text1" w:themeTint="A6"/>
    </w:rPr>
  </w:style>
  <w:style w:type="character" w:customStyle="1" w:styleId="80">
    <w:name w:val="Заголовок 8 Знак"/>
    <w:basedOn w:val="a0"/>
    <w:link w:val="8"/>
    <w:uiPriority w:val="9"/>
    <w:semiHidden/>
    <w:rsid w:val="002445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458A"/>
    <w:rPr>
      <w:rFonts w:eastAsiaTheme="majorEastAsia" w:cstheme="majorBidi"/>
      <w:color w:val="272727" w:themeColor="text1" w:themeTint="D8"/>
    </w:rPr>
  </w:style>
  <w:style w:type="paragraph" w:styleId="a3">
    <w:name w:val="Title"/>
    <w:basedOn w:val="a"/>
    <w:next w:val="a"/>
    <w:link w:val="a4"/>
    <w:uiPriority w:val="10"/>
    <w:qFormat/>
    <w:rsid w:val="00244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45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58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458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458A"/>
    <w:pPr>
      <w:spacing w:before="160"/>
      <w:jc w:val="center"/>
    </w:pPr>
    <w:rPr>
      <w:i/>
      <w:iCs/>
      <w:color w:val="404040" w:themeColor="text1" w:themeTint="BF"/>
    </w:rPr>
  </w:style>
  <w:style w:type="character" w:customStyle="1" w:styleId="22">
    <w:name w:val="Цитата 2 Знак"/>
    <w:basedOn w:val="a0"/>
    <w:link w:val="21"/>
    <w:uiPriority w:val="29"/>
    <w:rsid w:val="0024458A"/>
    <w:rPr>
      <w:i/>
      <w:iCs/>
      <w:color w:val="404040" w:themeColor="text1" w:themeTint="BF"/>
    </w:rPr>
  </w:style>
  <w:style w:type="paragraph" w:styleId="a7">
    <w:name w:val="List Paragraph"/>
    <w:basedOn w:val="a"/>
    <w:uiPriority w:val="34"/>
    <w:qFormat/>
    <w:rsid w:val="0024458A"/>
    <w:pPr>
      <w:ind w:left="720"/>
      <w:contextualSpacing/>
    </w:pPr>
  </w:style>
  <w:style w:type="character" w:styleId="a8">
    <w:name w:val="Intense Emphasis"/>
    <w:basedOn w:val="a0"/>
    <w:uiPriority w:val="21"/>
    <w:qFormat/>
    <w:rsid w:val="0024458A"/>
    <w:rPr>
      <w:i/>
      <w:iCs/>
      <w:color w:val="2F5496" w:themeColor="accent1" w:themeShade="BF"/>
    </w:rPr>
  </w:style>
  <w:style w:type="paragraph" w:styleId="a9">
    <w:name w:val="Intense Quote"/>
    <w:basedOn w:val="a"/>
    <w:next w:val="a"/>
    <w:link w:val="aa"/>
    <w:uiPriority w:val="30"/>
    <w:qFormat/>
    <w:rsid w:val="002445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458A"/>
    <w:rPr>
      <w:i/>
      <w:iCs/>
      <w:color w:val="2F5496" w:themeColor="accent1" w:themeShade="BF"/>
    </w:rPr>
  </w:style>
  <w:style w:type="character" w:styleId="ab">
    <w:name w:val="Intense Reference"/>
    <w:basedOn w:val="a0"/>
    <w:uiPriority w:val="32"/>
    <w:qFormat/>
    <w:rsid w:val="0024458A"/>
    <w:rPr>
      <w:b/>
      <w:bCs/>
      <w:smallCaps/>
      <w:color w:val="2F5496" w:themeColor="accent1" w:themeShade="BF"/>
      <w:spacing w:val="5"/>
    </w:rPr>
  </w:style>
  <w:style w:type="character" w:styleId="ac">
    <w:name w:val="Hyperlink"/>
    <w:basedOn w:val="a0"/>
    <w:uiPriority w:val="99"/>
    <w:unhideWhenUsed/>
    <w:rsid w:val="0050103F"/>
    <w:rPr>
      <w:color w:val="0563C1" w:themeColor="hyperlink"/>
      <w:u w:val="single"/>
    </w:rPr>
  </w:style>
  <w:style w:type="character" w:styleId="ad">
    <w:name w:val="Unresolved Mention"/>
    <w:basedOn w:val="a0"/>
    <w:uiPriority w:val="99"/>
    <w:semiHidden/>
    <w:unhideWhenUsed/>
    <w:rsid w:val="00501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elap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3755</Words>
  <Characters>21407</Characters>
  <Application>Microsoft Office Word</Application>
  <DocSecurity>0</DocSecurity>
  <Lines>178</Lines>
  <Paragraphs>50</Paragraphs>
  <ScaleCrop>false</ScaleCrop>
  <Company/>
  <LinksUpToDate>false</LinksUpToDate>
  <CharactersWithSpaces>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Дублянина Я.С.</cp:lastModifiedBy>
  <cp:revision>2</cp:revision>
  <dcterms:created xsi:type="dcterms:W3CDTF">2026-04-01T13:51:00Z</dcterms:created>
  <dcterms:modified xsi:type="dcterms:W3CDTF">2026-04-01T13:51:00Z</dcterms:modified>
</cp:coreProperties>
</file>