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64517D" w14:textId="77777777" w:rsidR="00D80294" w:rsidRPr="008D30A7" w:rsidRDefault="00D80294" w:rsidP="00D80294">
      <w:pPr>
        <w:tabs>
          <w:tab w:val="left" w:pos="5670"/>
        </w:tabs>
        <w:spacing w:after="0" w:line="280" w:lineRule="exact"/>
        <w:ind w:left="5387"/>
        <w:rPr>
          <w:rFonts w:ascii="Times New Roman" w:hAnsi="Times New Roman"/>
          <w:sz w:val="28"/>
          <w:szCs w:val="28"/>
        </w:rPr>
      </w:pPr>
      <w:r w:rsidRPr="008D30A7">
        <w:rPr>
          <w:rFonts w:ascii="Times New Roman" w:hAnsi="Times New Roman"/>
          <w:sz w:val="28"/>
          <w:szCs w:val="28"/>
        </w:rPr>
        <w:t>УТВЕРЖДЕНО</w:t>
      </w:r>
    </w:p>
    <w:p w14:paraId="24972E4F" w14:textId="77777777" w:rsidR="00D80294" w:rsidRPr="008D30A7" w:rsidRDefault="00D80294" w:rsidP="00D80294">
      <w:pPr>
        <w:tabs>
          <w:tab w:val="left" w:pos="5670"/>
        </w:tabs>
        <w:spacing w:after="0" w:line="280" w:lineRule="exact"/>
        <w:ind w:left="5387"/>
        <w:rPr>
          <w:rFonts w:ascii="Times New Roman" w:hAnsi="Times New Roman"/>
          <w:sz w:val="28"/>
          <w:szCs w:val="28"/>
        </w:rPr>
      </w:pPr>
      <w:r w:rsidRPr="008D30A7">
        <w:rPr>
          <w:rFonts w:ascii="Times New Roman" w:hAnsi="Times New Roman"/>
          <w:sz w:val="28"/>
          <w:szCs w:val="28"/>
        </w:rPr>
        <w:t>Протокол комитета по управлению активами и пассивами</w:t>
      </w:r>
    </w:p>
    <w:p w14:paraId="56D856F4" w14:textId="77777777" w:rsidR="00D80294" w:rsidRPr="008D30A7" w:rsidRDefault="00D80294" w:rsidP="00D80294">
      <w:pPr>
        <w:tabs>
          <w:tab w:val="left" w:pos="5670"/>
        </w:tabs>
        <w:spacing w:after="0" w:line="280" w:lineRule="exact"/>
        <w:ind w:left="5387"/>
        <w:rPr>
          <w:rFonts w:ascii="Times New Roman" w:hAnsi="Times New Roman"/>
          <w:sz w:val="28"/>
          <w:szCs w:val="28"/>
        </w:rPr>
      </w:pPr>
      <w:r w:rsidRPr="008D30A7">
        <w:rPr>
          <w:rFonts w:ascii="Times New Roman" w:hAnsi="Times New Roman"/>
          <w:sz w:val="28"/>
          <w:szCs w:val="28"/>
        </w:rPr>
        <w:t>ОАО «Белагропромбанк»</w:t>
      </w:r>
    </w:p>
    <w:p w14:paraId="0855010E" w14:textId="218D9335" w:rsidR="00D80294" w:rsidRPr="00D80294" w:rsidRDefault="00D80294" w:rsidP="00D80294">
      <w:pPr>
        <w:tabs>
          <w:tab w:val="left" w:pos="5670"/>
        </w:tabs>
        <w:spacing w:after="0" w:line="280" w:lineRule="exact"/>
        <w:ind w:left="5387"/>
        <w:rPr>
          <w:rFonts w:ascii="Times New Roman" w:hAnsi="Times New Roman"/>
          <w:sz w:val="28"/>
          <w:szCs w:val="28"/>
        </w:rPr>
      </w:pPr>
      <w:r>
        <w:rPr>
          <w:rFonts w:ascii="Times New Roman" w:hAnsi="Times New Roman"/>
          <w:sz w:val="28"/>
          <w:szCs w:val="28"/>
        </w:rPr>
        <w:t>06</w:t>
      </w:r>
      <w:r w:rsidRPr="008D30A7">
        <w:rPr>
          <w:rFonts w:ascii="Times New Roman" w:hAnsi="Times New Roman"/>
          <w:sz w:val="28"/>
          <w:szCs w:val="28"/>
        </w:rPr>
        <w:t>.</w:t>
      </w:r>
      <w:r>
        <w:rPr>
          <w:rFonts w:ascii="Times New Roman" w:hAnsi="Times New Roman"/>
          <w:sz w:val="28"/>
          <w:szCs w:val="28"/>
        </w:rPr>
        <w:t>11</w:t>
      </w:r>
      <w:r w:rsidRPr="008D30A7">
        <w:rPr>
          <w:rFonts w:ascii="Times New Roman" w:hAnsi="Times New Roman"/>
          <w:sz w:val="28"/>
          <w:szCs w:val="28"/>
        </w:rPr>
        <w:t>.202</w:t>
      </w:r>
      <w:r>
        <w:rPr>
          <w:rFonts w:ascii="Times New Roman" w:hAnsi="Times New Roman"/>
          <w:sz w:val="28"/>
          <w:szCs w:val="28"/>
        </w:rPr>
        <w:t>4 № 82</w:t>
      </w:r>
    </w:p>
    <w:p w14:paraId="3016CA86" w14:textId="77777777" w:rsidR="00D80294" w:rsidRPr="00524215" w:rsidRDefault="00D80294" w:rsidP="005C03B0">
      <w:pPr>
        <w:tabs>
          <w:tab w:val="left" w:pos="709"/>
          <w:tab w:val="left" w:pos="6804"/>
        </w:tabs>
        <w:spacing w:after="0" w:line="240" w:lineRule="auto"/>
        <w:jc w:val="center"/>
        <w:rPr>
          <w:rFonts w:ascii="Times New Roman" w:hAnsi="Times New Roman" w:cs="Times New Roman"/>
          <w:sz w:val="28"/>
          <w:szCs w:val="28"/>
        </w:rPr>
      </w:pPr>
    </w:p>
    <w:p w14:paraId="1B689103" w14:textId="77777777" w:rsidR="009B3C63" w:rsidRPr="00524215" w:rsidRDefault="00BF1D97" w:rsidP="001C5DAD">
      <w:pPr>
        <w:tabs>
          <w:tab w:val="left" w:pos="709"/>
          <w:tab w:val="left" w:pos="6804"/>
        </w:tabs>
        <w:spacing w:after="0" w:line="280" w:lineRule="exact"/>
        <w:ind w:right="4321"/>
        <w:jc w:val="both"/>
        <w:rPr>
          <w:rFonts w:ascii="Times New Roman" w:hAnsi="Times New Roman" w:cs="Times New Roman"/>
          <w:sz w:val="28"/>
          <w:szCs w:val="28"/>
        </w:rPr>
      </w:pPr>
      <w:r w:rsidRPr="00524215">
        <w:rPr>
          <w:rFonts w:ascii="Times New Roman" w:hAnsi="Times New Roman" w:cs="Times New Roman"/>
          <w:sz w:val="28"/>
          <w:szCs w:val="28"/>
        </w:rPr>
        <w:t>И</w:t>
      </w:r>
      <w:r w:rsidR="009B3C63" w:rsidRPr="00524215">
        <w:rPr>
          <w:rFonts w:ascii="Times New Roman" w:hAnsi="Times New Roman" w:cs="Times New Roman"/>
          <w:sz w:val="28"/>
          <w:szCs w:val="28"/>
        </w:rPr>
        <w:t>ЗМЕНЕНИЯ</w:t>
      </w:r>
    </w:p>
    <w:p w14:paraId="1D5AB96D" w14:textId="0A4C3340" w:rsidR="00BF1D97" w:rsidRPr="00524215" w:rsidRDefault="00BF1D97" w:rsidP="001C5DAD">
      <w:pPr>
        <w:tabs>
          <w:tab w:val="left" w:pos="709"/>
          <w:tab w:val="left" w:pos="6804"/>
        </w:tabs>
        <w:spacing w:after="0" w:line="280" w:lineRule="exact"/>
        <w:ind w:right="4321"/>
        <w:jc w:val="both"/>
        <w:rPr>
          <w:rFonts w:ascii="Times New Roman" w:hAnsi="Times New Roman" w:cs="Times New Roman"/>
          <w:sz w:val="28"/>
          <w:szCs w:val="28"/>
        </w:rPr>
      </w:pPr>
      <w:r w:rsidRPr="00524215">
        <w:rPr>
          <w:rFonts w:ascii="Times New Roman" w:hAnsi="Times New Roman" w:cs="Times New Roman"/>
          <w:sz w:val="28"/>
          <w:szCs w:val="28"/>
        </w:rPr>
        <w:t>в Сборник платы (вознаграждений)</w:t>
      </w:r>
      <w:r w:rsidR="001C5DAD">
        <w:rPr>
          <w:rFonts w:ascii="Times New Roman" w:hAnsi="Times New Roman" w:cs="Times New Roman"/>
          <w:sz w:val="28"/>
          <w:szCs w:val="28"/>
        </w:rPr>
        <w:t xml:space="preserve"> </w:t>
      </w:r>
      <w:r w:rsidRPr="00524215">
        <w:rPr>
          <w:rFonts w:ascii="Times New Roman" w:hAnsi="Times New Roman" w:cs="Times New Roman"/>
          <w:sz w:val="28"/>
          <w:szCs w:val="28"/>
        </w:rPr>
        <w:t>за операции, осуществляемые ОАО</w:t>
      </w:r>
      <w:r w:rsidR="00D80294">
        <w:rPr>
          <w:rFonts w:ascii="Times New Roman" w:hAnsi="Times New Roman" w:cs="Times New Roman"/>
          <w:sz w:val="28"/>
          <w:szCs w:val="28"/>
        </w:rPr>
        <w:t> </w:t>
      </w:r>
      <w:r w:rsidRPr="00524215">
        <w:rPr>
          <w:rFonts w:ascii="Times New Roman" w:hAnsi="Times New Roman" w:cs="Times New Roman"/>
          <w:sz w:val="28"/>
          <w:szCs w:val="28"/>
        </w:rPr>
        <w:t>«Белагропромбанк»</w:t>
      </w:r>
      <w:r w:rsidR="001C5DAD">
        <w:rPr>
          <w:rFonts w:ascii="Times New Roman" w:hAnsi="Times New Roman" w:cs="Times New Roman"/>
          <w:sz w:val="28"/>
          <w:szCs w:val="28"/>
        </w:rPr>
        <w:t xml:space="preserve">, </w:t>
      </w:r>
      <w:r w:rsidRPr="00524215">
        <w:rPr>
          <w:rFonts w:ascii="Times New Roman" w:hAnsi="Times New Roman" w:cs="Times New Roman"/>
          <w:sz w:val="28"/>
          <w:szCs w:val="28"/>
        </w:rPr>
        <w:t>утвержден</w:t>
      </w:r>
      <w:r w:rsidR="00A30D23">
        <w:rPr>
          <w:rFonts w:ascii="Times New Roman" w:hAnsi="Times New Roman" w:cs="Times New Roman"/>
          <w:sz w:val="28"/>
          <w:szCs w:val="28"/>
        </w:rPr>
        <w:t>ный</w:t>
      </w:r>
      <w:r w:rsidRPr="00524215">
        <w:rPr>
          <w:rFonts w:ascii="Times New Roman" w:hAnsi="Times New Roman" w:cs="Times New Roman"/>
          <w:sz w:val="28"/>
          <w:szCs w:val="28"/>
        </w:rPr>
        <w:t xml:space="preserve"> решением финансового комитета</w:t>
      </w:r>
      <w:r w:rsidR="00D80294">
        <w:rPr>
          <w:rFonts w:ascii="Times New Roman" w:hAnsi="Times New Roman" w:cs="Times New Roman"/>
          <w:sz w:val="28"/>
          <w:szCs w:val="28"/>
        </w:rPr>
        <w:t xml:space="preserve"> </w:t>
      </w:r>
      <w:r w:rsidRPr="00524215">
        <w:rPr>
          <w:rFonts w:ascii="Times New Roman" w:hAnsi="Times New Roman" w:cs="Times New Roman"/>
          <w:sz w:val="28"/>
          <w:szCs w:val="28"/>
        </w:rPr>
        <w:t>ОАО</w:t>
      </w:r>
      <w:r w:rsidR="001C5DAD">
        <w:rPr>
          <w:rFonts w:ascii="Times New Roman" w:hAnsi="Times New Roman" w:cs="Times New Roman"/>
          <w:sz w:val="28"/>
          <w:szCs w:val="28"/>
        </w:rPr>
        <w:t> </w:t>
      </w:r>
      <w:r w:rsidRPr="00524215">
        <w:rPr>
          <w:rFonts w:ascii="Times New Roman" w:hAnsi="Times New Roman" w:cs="Times New Roman"/>
          <w:sz w:val="28"/>
          <w:szCs w:val="28"/>
        </w:rPr>
        <w:t>«Белагропромбанк»</w:t>
      </w:r>
      <w:r w:rsidR="001C5DAD">
        <w:rPr>
          <w:rFonts w:ascii="Times New Roman" w:hAnsi="Times New Roman" w:cs="Times New Roman"/>
          <w:sz w:val="28"/>
          <w:szCs w:val="28"/>
        </w:rPr>
        <w:t xml:space="preserve"> от</w:t>
      </w:r>
      <w:r w:rsidRPr="00524215">
        <w:rPr>
          <w:rFonts w:ascii="Times New Roman" w:hAnsi="Times New Roman" w:cs="Times New Roman"/>
          <w:sz w:val="28"/>
          <w:szCs w:val="28"/>
        </w:rPr>
        <w:t xml:space="preserve"> 01.06.2016, протокол №</w:t>
      </w:r>
      <w:r w:rsidR="001C5DAD">
        <w:rPr>
          <w:rFonts w:ascii="Times New Roman" w:hAnsi="Times New Roman" w:cs="Times New Roman"/>
          <w:sz w:val="28"/>
          <w:szCs w:val="28"/>
        </w:rPr>
        <w:t> 102</w:t>
      </w:r>
    </w:p>
    <w:p w14:paraId="3C885EBE" w14:textId="77777777" w:rsidR="00BF1D97" w:rsidRPr="00524215" w:rsidRDefault="00BF1D97" w:rsidP="005C03B0">
      <w:pPr>
        <w:tabs>
          <w:tab w:val="left" w:pos="709"/>
          <w:tab w:val="left" w:pos="6804"/>
        </w:tabs>
        <w:spacing w:after="0" w:line="240" w:lineRule="auto"/>
        <w:rPr>
          <w:rFonts w:ascii="Times New Roman" w:hAnsi="Times New Roman" w:cs="Times New Roman"/>
          <w:sz w:val="28"/>
          <w:szCs w:val="28"/>
        </w:rPr>
      </w:pPr>
    </w:p>
    <w:p w14:paraId="73B3BE2A" w14:textId="121EF891" w:rsidR="00540523" w:rsidRPr="004D7B08" w:rsidRDefault="00540523" w:rsidP="00D4178E">
      <w:pPr>
        <w:pStyle w:val="p-normal"/>
        <w:spacing w:before="0" w:beforeAutospacing="0" w:after="0" w:afterAutospacing="0"/>
        <w:ind w:firstLine="709"/>
        <w:jc w:val="both"/>
        <w:textAlignment w:val="baseline"/>
        <w:rPr>
          <w:sz w:val="28"/>
          <w:szCs w:val="28"/>
        </w:rPr>
      </w:pPr>
      <w:r w:rsidRPr="004D7B08">
        <w:rPr>
          <w:sz w:val="28"/>
          <w:szCs w:val="28"/>
        </w:rPr>
        <w:t>1</w:t>
      </w:r>
      <w:r w:rsidR="00E13C4E">
        <w:rPr>
          <w:sz w:val="28"/>
          <w:szCs w:val="28"/>
        </w:rPr>
        <w:t>. </w:t>
      </w:r>
      <w:r w:rsidR="001C5DAD">
        <w:rPr>
          <w:sz w:val="28"/>
          <w:szCs w:val="28"/>
        </w:rPr>
        <w:t>В г</w:t>
      </w:r>
      <w:r w:rsidRPr="004D7B08">
        <w:rPr>
          <w:sz w:val="28"/>
          <w:szCs w:val="28"/>
        </w:rPr>
        <w:t xml:space="preserve">лаве V «Обслуживание клиентов на условиях пакетов банковских услуг» в разделе 22 «Линейка пакетов услуг для корпоративных клиентов»: </w:t>
      </w:r>
    </w:p>
    <w:p w14:paraId="51935521" w14:textId="335EC69A" w:rsidR="00540523" w:rsidRPr="004D7B08" w:rsidRDefault="00540523" w:rsidP="00D4178E">
      <w:pPr>
        <w:pStyle w:val="p-normal"/>
        <w:spacing w:before="0" w:beforeAutospacing="0" w:after="0" w:afterAutospacing="0"/>
        <w:ind w:firstLine="709"/>
        <w:jc w:val="both"/>
        <w:textAlignment w:val="baseline"/>
        <w:rPr>
          <w:sz w:val="28"/>
          <w:szCs w:val="28"/>
        </w:rPr>
      </w:pPr>
      <w:r w:rsidRPr="004D7B08">
        <w:rPr>
          <w:sz w:val="28"/>
          <w:szCs w:val="28"/>
        </w:rPr>
        <w:t>1.</w:t>
      </w:r>
      <w:r w:rsidR="00AF0E9A" w:rsidRPr="004D7B08">
        <w:rPr>
          <w:sz w:val="28"/>
          <w:szCs w:val="28"/>
        </w:rPr>
        <w:t>1.</w:t>
      </w:r>
      <w:r w:rsidRPr="004D7B08">
        <w:rPr>
          <w:sz w:val="28"/>
          <w:szCs w:val="28"/>
        </w:rPr>
        <w:t xml:space="preserve"> в подразделе 22.1 «Основной пакет услуг «SMART»: </w:t>
      </w:r>
    </w:p>
    <w:p w14:paraId="1C35C734" w14:textId="50B065B6" w:rsidR="00540523" w:rsidRPr="004D7B08" w:rsidRDefault="00540523" w:rsidP="00D4178E">
      <w:pPr>
        <w:pStyle w:val="p-normal"/>
        <w:spacing w:before="0" w:beforeAutospacing="0" w:after="0" w:afterAutospacing="0"/>
        <w:ind w:firstLine="709"/>
        <w:jc w:val="both"/>
        <w:textAlignment w:val="baseline"/>
        <w:rPr>
          <w:sz w:val="28"/>
          <w:szCs w:val="28"/>
        </w:rPr>
      </w:pPr>
      <w:r w:rsidRPr="004D7B08">
        <w:rPr>
          <w:sz w:val="28"/>
          <w:szCs w:val="28"/>
        </w:rPr>
        <w:t>1.1.</w:t>
      </w:r>
      <w:r w:rsidR="00AF0E9A" w:rsidRPr="004D7B08">
        <w:rPr>
          <w:sz w:val="28"/>
          <w:szCs w:val="28"/>
        </w:rPr>
        <w:t>1.</w:t>
      </w:r>
      <w:r w:rsidRPr="004D7B08">
        <w:rPr>
          <w:sz w:val="28"/>
          <w:szCs w:val="28"/>
        </w:rPr>
        <w:t xml:space="preserve"> перед графой «ИП» дополнить графой «БЕЗЛИМИТ»; </w:t>
      </w:r>
    </w:p>
    <w:p w14:paraId="1F623146" w14:textId="49328494" w:rsidR="00540523" w:rsidRDefault="00C56474" w:rsidP="00D4178E">
      <w:pPr>
        <w:pStyle w:val="p-normal"/>
        <w:spacing w:before="0" w:beforeAutospacing="0" w:after="0" w:afterAutospacing="0"/>
        <w:ind w:firstLine="709"/>
        <w:jc w:val="both"/>
        <w:textAlignment w:val="baseline"/>
        <w:rPr>
          <w:sz w:val="28"/>
          <w:szCs w:val="28"/>
        </w:rPr>
      </w:pPr>
      <w:r w:rsidRPr="004D7B08">
        <w:rPr>
          <w:sz w:val="28"/>
          <w:szCs w:val="28"/>
        </w:rPr>
        <w:t>1.</w:t>
      </w:r>
      <w:r w:rsidR="00540523" w:rsidRPr="004D7B08">
        <w:rPr>
          <w:sz w:val="28"/>
          <w:szCs w:val="28"/>
        </w:rPr>
        <w:t>1.</w:t>
      </w:r>
      <w:r w:rsidR="00E13C4E">
        <w:rPr>
          <w:sz w:val="28"/>
          <w:szCs w:val="28"/>
        </w:rPr>
        <w:t>2</w:t>
      </w:r>
      <w:r w:rsidR="00540523" w:rsidRPr="004D7B08">
        <w:rPr>
          <w:sz w:val="28"/>
          <w:szCs w:val="28"/>
        </w:rPr>
        <w:t>. позицию «Абонентская плата» изложить в следующей редакции:</w:t>
      </w:r>
    </w:p>
    <w:p w14:paraId="3214FA8F" w14:textId="77777777" w:rsidR="001C5DAD" w:rsidRPr="001C5DAD" w:rsidRDefault="001C5DAD" w:rsidP="00D4178E">
      <w:pPr>
        <w:pStyle w:val="p-normal"/>
        <w:spacing w:before="0" w:beforeAutospacing="0" w:after="0" w:afterAutospacing="0"/>
        <w:ind w:firstLine="709"/>
        <w:jc w:val="both"/>
        <w:textAlignment w:val="baseline"/>
        <w:rPr>
          <w:sz w:val="16"/>
          <w:szCs w:val="16"/>
        </w:rPr>
      </w:pPr>
    </w:p>
    <w:tbl>
      <w:tblPr>
        <w:tblStyle w:val="ad"/>
        <w:tblW w:w="9627" w:type="dxa"/>
        <w:tblLook w:val="04A0" w:firstRow="1" w:lastRow="0" w:firstColumn="1" w:lastColumn="0" w:noHBand="0" w:noVBand="1"/>
      </w:tblPr>
      <w:tblGrid>
        <w:gridCol w:w="321"/>
        <w:gridCol w:w="1540"/>
        <w:gridCol w:w="1055"/>
        <w:gridCol w:w="978"/>
        <w:gridCol w:w="1046"/>
        <w:gridCol w:w="1046"/>
        <w:gridCol w:w="1046"/>
        <w:gridCol w:w="2161"/>
        <w:gridCol w:w="434"/>
      </w:tblGrid>
      <w:tr w:rsidR="00FD6AC9" w:rsidRPr="004D7B08" w14:paraId="5158C3B0" w14:textId="77777777" w:rsidTr="00FD6AC9">
        <w:trPr>
          <w:trHeight w:val="238"/>
        </w:trPr>
        <w:tc>
          <w:tcPr>
            <w:tcW w:w="345" w:type="dxa"/>
          </w:tcPr>
          <w:p w14:paraId="6AC8E562" w14:textId="60C54E13" w:rsidR="00FD6AC9" w:rsidRPr="004D7B08" w:rsidRDefault="00FD6AC9" w:rsidP="00012ACC">
            <w:pPr>
              <w:spacing w:line="240" w:lineRule="auto"/>
              <w:jc w:val="both"/>
              <w:textAlignment w:val="baseline"/>
              <w:rPr>
                <w:rFonts w:ascii="Times New Roman" w:hAnsi="Times New Roman"/>
                <w:lang w:eastAsia="ru-RU"/>
              </w:rPr>
            </w:pPr>
          </w:p>
        </w:tc>
        <w:tc>
          <w:tcPr>
            <w:tcW w:w="1540" w:type="dxa"/>
          </w:tcPr>
          <w:p w14:paraId="3814E3E0" w14:textId="2BBBDACA" w:rsidR="00FD6AC9" w:rsidRPr="004D7B08" w:rsidRDefault="001C5DAD" w:rsidP="00012ACC">
            <w:pPr>
              <w:spacing w:line="240" w:lineRule="auto"/>
              <w:jc w:val="both"/>
              <w:textAlignment w:val="baseline"/>
              <w:rPr>
                <w:rFonts w:ascii="Times New Roman" w:hAnsi="Times New Roman"/>
                <w:lang w:eastAsia="ru-RU"/>
              </w:rPr>
            </w:pPr>
            <w:r>
              <w:rPr>
                <w:rFonts w:ascii="Times New Roman" w:hAnsi="Times New Roman"/>
                <w:lang w:eastAsia="ru-RU"/>
              </w:rPr>
              <w:t>«</w:t>
            </w:r>
            <w:r w:rsidR="00FD6AC9" w:rsidRPr="004D7B08">
              <w:rPr>
                <w:rFonts w:ascii="Times New Roman" w:hAnsi="Times New Roman"/>
                <w:lang w:eastAsia="ru-RU"/>
              </w:rPr>
              <w:t>Абонентская плата</w:t>
            </w:r>
          </w:p>
        </w:tc>
        <w:tc>
          <w:tcPr>
            <w:tcW w:w="1075" w:type="dxa"/>
          </w:tcPr>
          <w:p w14:paraId="1476EB35" w14:textId="77777777" w:rsidR="00FD6AC9" w:rsidRPr="004D7B08" w:rsidRDefault="00FD6AC9" w:rsidP="00012ACC">
            <w:pPr>
              <w:spacing w:line="240" w:lineRule="auto"/>
              <w:jc w:val="both"/>
              <w:textAlignment w:val="baseline"/>
              <w:rPr>
                <w:rFonts w:ascii="Times New Roman" w:hAnsi="Times New Roman"/>
                <w:lang w:eastAsia="ru-RU"/>
              </w:rPr>
            </w:pPr>
            <w:r w:rsidRPr="004D7B08">
              <w:rPr>
                <w:rFonts w:ascii="Times New Roman" w:hAnsi="Times New Roman"/>
                <w:lang w:eastAsia="ru-RU"/>
              </w:rPr>
              <w:t xml:space="preserve">0,01 </w:t>
            </w:r>
            <w:proofErr w:type="spellStart"/>
            <w:r w:rsidRPr="004D7B08">
              <w:rPr>
                <w:rFonts w:ascii="Times New Roman" w:hAnsi="Times New Roman"/>
                <w:lang w:eastAsia="ru-RU"/>
              </w:rPr>
              <w:t>бел.руб</w:t>
            </w:r>
            <w:proofErr w:type="spellEnd"/>
            <w:r w:rsidRPr="004D7B08">
              <w:rPr>
                <w:rFonts w:ascii="Times New Roman" w:hAnsi="Times New Roman"/>
                <w:lang w:eastAsia="ru-RU"/>
              </w:rPr>
              <w:t>. в месяц</w:t>
            </w:r>
          </w:p>
        </w:tc>
        <w:tc>
          <w:tcPr>
            <w:tcW w:w="697" w:type="dxa"/>
          </w:tcPr>
          <w:p w14:paraId="00C30BFD" w14:textId="3A268534" w:rsidR="00FD6AC9" w:rsidRPr="004D7B08" w:rsidRDefault="00FD6AC9" w:rsidP="00012ACC">
            <w:pPr>
              <w:spacing w:line="240" w:lineRule="auto"/>
              <w:jc w:val="both"/>
              <w:textAlignment w:val="baseline"/>
              <w:rPr>
                <w:rFonts w:ascii="Times New Roman" w:hAnsi="Times New Roman"/>
                <w:lang w:eastAsia="ru-RU"/>
              </w:rPr>
            </w:pPr>
            <w:r w:rsidRPr="004D7B08">
              <w:rPr>
                <w:rFonts w:ascii="Times New Roman" w:hAnsi="Times New Roman"/>
                <w:lang w:eastAsia="ru-RU"/>
              </w:rPr>
              <w:t xml:space="preserve">50,00 </w:t>
            </w:r>
            <w:proofErr w:type="spellStart"/>
            <w:r w:rsidRPr="004D7B08">
              <w:rPr>
                <w:rFonts w:ascii="Times New Roman" w:hAnsi="Times New Roman"/>
                <w:lang w:eastAsia="ru-RU"/>
              </w:rPr>
              <w:t>бел.руб</w:t>
            </w:r>
            <w:proofErr w:type="spellEnd"/>
            <w:r w:rsidRPr="004D7B08">
              <w:rPr>
                <w:rFonts w:ascii="Times New Roman" w:hAnsi="Times New Roman"/>
                <w:lang w:eastAsia="ru-RU"/>
              </w:rPr>
              <w:t>. в месяц</w:t>
            </w:r>
          </w:p>
        </w:tc>
        <w:tc>
          <w:tcPr>
            <w:tcW w:w="1063" w:type="dxa"/>
          </w:tcPr>
          <w:p w14:paraId="312A1A22" w14:textId="4B7C75E1" w:rsidR="00FD6AC9" w:rsidRPr="004D7B08" w:rsidRDefault="00FD6AC9" w:rsidP="00012ACC">
            <w:pPr>
              <w:spacing w:line="240" w:lineRule="auto"/>
              <w:jc w:val="both"/>
              <w:textAlignment w:val="baseline"/>
              <w:rPr>
                <w:rFonts w:ascii="Times New Roman" w:hAnsi="Times New Roman"/>
                <w:lang w:eastAsia="ru-RU"/>
              </w:rPr>
            </w:pPr>
            <w:r w:rsidRPr="004D7B08">
              <w:rPr>
                <w:rFonts w:ascii="Times New Roman" w:hAnsi="Times New Roman"/>
                <w:lang w:eastAsia="ru-RU"/>
              </w:rPr>
              <w:t xml:space="preserve">15,00 </w:t>
            </w:r>
            <w:proofErr w:type="spellStart"/>
            <w:r w:rsidRPr="004D7B08">
              <w:rPr>
                <w:rFonts w:ascii="Times New Roman" w:hAnsi="Times New Roman"/>
                <w:lang w:eastAsia="ru-RU"/>
              </w:rPr>
              <w:t>бел.руб</w:t>
            </w:r>
            <w:proofErr w:type="spellEnd"/>
            <w:r w:rsidRPr="004D7B08">
              <w:rPr>
                <w:rFonts w:ascii="Times New Roman" w:hAnsi="Times New Roman"/>
                <w:lang w:eastAsia="ru-RU"/>
              </w:rPr>
              <w:t>. в месяц</w:t>
            </w:r>
          </w:p>
        </w:tc>
        <w:tc>
          <w:tcPr>
            <w:tcW w:w="1063" w:type="dxa"/>
          </w:tcPr>
          <w:p w14:paraId="373967F0" w14:textId="77777777" w:rsidR="00FD6AC9" w:rsidRPr="004D7B08" w:rsidRDefault="00FD6AC9" w:rsidP="00012ACC">
            <w:pPr>
              <w:spacing w:line="240" w:lineRule="auto"/>
              <w:jc w:val="both"/>
              <w:textAlignment w:val="baseline"/>
              <w:rPr>
                <w:rFonts w:ascii="Times New Roman" w:hAnsi="Times New Roman"/>
                <w:lang w:eastAsia="ru-RU"/>
              </w:rPr>
            </w:pPr>
            <w:r w:rsidRPr="004D7B08">
              <w:rPr>
                <w:rFonts w:ascii="Times New Roman" w:hAnsi="Times New Roman"/>
                <w:lang w:eastAsia="ru-RU"/>
              </w:rPr>
              <w:t xml:space="preserve">25,00 </w:t>
            </w:r>
            <w:proofErr w:type="spellStart"/>
            <w:r w:rsidRPr="004D7B08">
              <w:rPr>
                <w:rFonts w:ascii="Times New Roman" w:hAnsi="Times New Roman"/>
                <w:lang w:eastAsia="ru-RU"/>
              </w:rPr>
              <w:t>бел.руб</w:t>
            </w:r>
            <w:proofErr w:type="spellEnd"/>
            <w:r w:rsidRPr="004D7B08">
              <w:rPr>
                <w:rFonts w:ascii="Times New Roman" w:hAnsi="Times New Roman"/>
                <w:lang w:eastAsia="ru-RU"/>
              </w:rPr>
              <w:t>. в месяц</w:t>
            </w:r>
          </w:p>
        </w:tc>
        <w:tc>
          <w:tcPr>
            <w:tcW w:w="1063" w:type="dxa"/>
          </w:tcPr>
          <w:p w14:paraId="30553702" w14:textId="77777777" w:rsidR="00FD6AC9" w:rsidRPr="004D7B08" w:rsidRDefault="00FD6AC9" w:rsidP="00012ACC">
            <w:pPr>
              <w:spacing w:line="240" w:lineRule="auto"/>
              <w:jc w:val="both"/>
              <w:textAlignment w:val="baseline"/>
              <w:rPr>
                <w:rFonts w:ascii="Times New Roman" w:hAnsi="Times New Roman"/>
                <w:lang w:eastAsia="ru-RU"/>
              </w:rPr>
            </w:pPr>
            <w:r w:rsidRPr="004D7B08">
              <w:rPr>
                <w:rFonts w:ascii="Times New Roman" w:hAnsi="Times New Roman"/>
                <w:lang w:eastAsia="ru-RU"/>
              </w:rPr>
              <w:t xml:space="preserve">45,00 </w:t>
            </w:r>
            <w:proofErr w:type="spellStart"/>
            <w:r w:rsidRPr="004D7B08">
              <w:rPr>
                <w:rFonts w:ascii="Times New Roman" w:hAnsi="Times New Roman"/>
                <w:lang w:eastAsia="ru-RU"/>
              </w:rPr>
              <w:t>бел.руб</w:t>
            </w:r>
            <w:proofErr w:type="spellEnd"/>
            <w:r w:rsidRPr="004D7B08">
              <w:rPr>
                <w:rFonts w:ascii="Times New Roman" w:hAnsi="Times New Roman"/>
                <w:lang w:eastAsia="ru-RU"/>
              </w:rPr>
              <w:t>. в месяц</w:t>
            </w:r>
          </w:p>
        </w:tc>
        <w:tc>
          <w:tcPr>
            <w:tcW w:w="2293" w:type="dxa"/>
          </w:tcPr>
          <w:p w14:paraId="502C12E1" w14:textId="77777777" w:rsidR="00FD6AC9" w:rsidRPr="004D7B08" w:rsidRDefault="00FD6AC9" w:rsidP="00012ACC">
            <w:pPr>
              <w:spacing w:line="240" w:lineRule="auto"/>
              <w:textAlignment w:val="baseline"/>
              <w:rPr>
                <w:rFonts w:ascii="Times New Roman" w:hAnsi="Times New Roman"/>
                <w:lang w:eastAsia="ru-RU"/>
              </w:rPr>
            </w:pPr>
            <w:r w:rsidRPr="004D7B08">
              <w:rPr>
                <w:rFonts w:ascii="Times New Roman" w:hAnsi="Times New Roman"/>
                <w:lang w:eastAsia="ru-RU"/>
              </w:rPr>
              <w:t>В месяце подключения клиента к пакету услуг – в день подключения к пакету услуг, но не позднее последнего операционного дня текущего месяца.</w:t>
            </w:r>
          </w:p>
          <w:p w14:paraId="45DD22B2" w14:textId="0BEA5432" w:rsidR="00FD6AC9" w:rsidRPr="004D7B08" w:rsidRDefault="00FD6AC9" w:rsidP="00012ACC">
            <w:pPr>
              <w:spacing w:line="240" w:lineRule="auto"/>
              <w:textAlignment w:val="baseline"/>
              <w:rPr>
                <w:rFonts w:ascii="Times New Roman" w:hAnsi="Times New Roman"/>
                <w:lang w:eastAsia="ru-RU"/>
              </w:rPr>
            </w:pPr>
            <w:r w:rsidRPr="004D7B08">
              <w:rPr>
                <w:rFonts w:ascii="Times New Roman" w:hAnsi="Times New Roman"/>
                <w:lang w:eastAsia="ru-RU"/>
              </w:rPr>
              <w:t>В последующие месяцы – до 10 числа текущего месяца, но не позднее последнего операционного дня текущего месяца.»;</w:t>
            </w:r>
          </w:p>
        </w:tc>
        <w:tc>
          <w:tcPr>
            <w:tcW w:w="488" w:type="dxa"/>
          </w:tcPr>
          <w:p w14:paraId="4F88E227" w14:textId="77777777" w:rsidR="00FD6AC9" w:rsidRPr="004D7B08" w:rsidRDefault="00FD6AC9" w:rsidP="00012ACC">
            <w:pPr>
              <w:spacing w:line="240" w:lineRule="auto"/>
              <w:textAlignment w:val="baseline"/>
              <w:rPr>
                <w:rFonts w:ascii="Times New Roman" w:hAnsi="Times New Roman"/>
                <w:lang w:eastAsia="ru-RU"/>
              </w:rPr>
            </w:pPr>
          </w:p>
        </w:tc>
      </w:tr>
    </w:tbl>
    <w:p w14:paraId="555828C1" w14:textId="77777777" w:rsidR="00540523" w:rsidRPr="004D7B08" w:rsidRDefault="00540523" w:rsidP="00540523">
      <w:pPr>
        <w:spacing w:after="0" w:line="240" w:lineRule="auto"/>
        <w:ind w:firstLine="709"/>
        <w:jc w:val="both"/>
        <w:textAlignment w:val="baseline"/>
        <w:rPr>
          <w:rFonts w:ascii="Times New Roman" w:eastAsia="Times New Roman" w:hAnsi="Times New Roman" w:cs="Times New Roman"/>
          <w:sz w:val="16"/>
          <w:szCs w:val="16"/>
          <w:lang w:eastAsia="ru-RU"/>
        </w:rPr>
      </w:pPr>
    </w:p>
    <w:p w14:paraId="32204A95" w14:textId="3D8597BA" w:rsidR="00540523" w:rsidRPr="004D7B08" w:rsidRDefault="002F46B1" w:rsidP="00540523">
      <w:pPr>
        <w:spacing w:after="0" w:line="240" w:lineRule="auto"/>
        <w:ind w:firstLine="709"/>
        <w:jc w:val="both"/>
        <w:textAlignment w:val="baseline"/>
        <w:rPr>
          <w:rFonts w:ascii="Times New Roman" w:eastAsia="Times New Roman" w:hAnsi="Times New Roman" w:cs="Times New Roman"/>
          <w:sz w:val="28"/>
          <w:szCs w:val="28"/>
          <w:lang w:eastAsia="ru-RU"/>
        </w:rPr>
      </w:pPr>
      <w:r w:rsidRPr="004D7B08">
        <w:rPr>
          <w:rFonts w:ascii="Times New Roman" w:eastAsia="Times New Roman" w:hAnsi="Times New Roman" w:cs="Times New Roman"/>
          <w:sz w:val="28"/>
          <w:szCs w:val="28"/>
          <w:lang w:eastAsia="ru-RU"/>
        </w:rPr>
        <w:t>1.</w:t>
      </w:r>
      <w:r w:rsidR="00540523" w:rsidRPr="004D7B08">
        <w:rPr>
          <w:rFonts w:ascii="Times New Roman" w:eastAsia="Times New Roman" w:hAnsi="Times New Roman" w:cs="Times New Roman"/>
          <w:sz w:val="28"/>
          <w:szCs w:val="28"/>
          <w:lang w:eastAsia="ru-RU"/>
        </w:rPr>
        <w:t>1.</w:t>
      </w:r>
      <w:r w:rsidR="00E13C4E">
        <w:rPr>
          <w:rFonts w:ascii="Times New Roman" w:eastAsia="Times New Roman" w:hAnsi="Times New Roman" w:cs="Times New Roman"/>
          <w:sz w:val="28"/>
          <w:szCs w:val="28"/>
          <w:lang w:eastAsia="ru-RU"/>
        </w:rPr>
        <w:t>3</w:t>
      </w:r>
      <w:r w:rsidR="00540523" w:rsidRPr="004D7B08">
        <w:rPr>
          <w:rFonts w:ascii="Times New Roman" w:eastAsia="Times New Roman" w:hAnsi="Times New Roman" w:cs="Times New Roman"/>
          <w:sz w:val="28"/>
          <w:szCs w:val="28"/>
          <w:lang w:eastAsia="ru-RU"/>
        </w:rPr>
        <w:t>. по</w:t>
      </w:r>
      <w:r w:rsidR="006229F9">
        <w:rPr>
          <w:rFonts w:ascii="Times New Roman" w:eastAsia="Times New Roman" w:hAnsi="Times New Roman" w:cs="Times New Roman"/>
          <w:sz w:val="28"/>
          <w:szCs w:val="28"/>
          <w:lang w:eastAsia="ru-RU"/>
        </w:rPr>
        <w:t xml:space="preserve">зиции </w:t>
      </w:r>
      <w:r w:rsidR="00540523" w:rsidRPr="004D7B08">
        <w:rPr>
          <w:rFonts w:ascii="Times New Roman" w:eastAsia="Times New Roman" w:hAnsi="Times New Roman" w:cs="Times New Roman"/>
          <w:sz w:val="28"/>
          <w:szCs w:val="28"/>
          <w:lang w:eastAsia="ru-RU"/>
        </w:rPr>
        <w:t>1.1, 1.2, 1.3, 1.4 изложить в следующей редакции:</w:t>
      </w:r>
    </w:p>
    <w:p w14:paraId="1BDA0122" w14:textId="77777777" w:rsidR="00540523" w:rsidRPr="004D7B08" w:rsidRDefault="00540523" w:rsidP="00540523">
      <w:pPr>
        <w:spacing w:after="0" w:line="240" w:lineRule="auto"/>
        <w:ind w:firstLine="709"/>
        <w:jc w:val="both"/>
        <w:textAlignment w:val="baseline"/>
        <w:rPr>
          <w:rFonts w:ascii="Times New Roman" w:eastAsia="Times New Roman" w:hAnsi="Times New Roman" w:cs="Times New Roman"/>
          <w:sz w:val="16"/>
          <w:szCs w:val="16"/>
          <w:lang w:eastAsia="ru-RU"/>
        </w:rPr>
      </w:pPr>
    </w:p>
    <w:tbl>
      <w:tblPr>
        <w:tblStyle w:val="ad"/>
        <w:tblW w:w="0" w:type="auto"/>
        <w:tblInd w:w="-147" w:type="dxa"/>
        <w:tblLook w:val="04A0" w:firstRow="1" w:lastRow="0" w:firstColumn="1" w:lastColumn="0" w:noHBand="0" w:noVBand="1"/>
      </w:tblPr>
      <w:tblGrid>
        <w:gridCol w:w="786"/>
        <w:gridCol w:w="2164"/>
        <w:gridCol w:w="1421"/>
        <w:gridCol w:w="1421"/>
        <w:gridCol w:w="1180"/>
        <w:gridCol w:w="1180"/>
        <w:gridCol w:w="1180"/>
        <w:gridCol w:w="222"/>
        <w:gridCol w:w="222"/>
      </w:tblGrid>
      <w:tr w:rsidR="00F70D81" w:rsidRPr="004D7B08" w14:paraId="6D5C1202" w14:textId="77777777" w:rsidTr="00333A99">
        <w:trPr>
          <w:trHeight w:val="238"/>
        </w:trPr>
        <w:tc>
          <w:tcPr>
            <w:tcW w:w="802" w:type="dxa"/>
          </w:tcPr>
          <w:p w14:paraId="156A4860" w14:textId="77777777" w:rsidR="00F70D81" w:rsidRPr="004D7B08" w:rsidRDefault="00F70D81" w:rsidP="00012ACC">
            <w:pPr>
              <w:spacing w:line="240" w:lineRule="auto"/>
              <w:rPr>
                <w:rFonts w:ascii="Times New Roman" w:hAnsi="Times New Roman"/>
              </w:rPr>
            </w:pPr>
            <w:r w:rsidRPr="004D7B08">
              <w:rPr>
                <w:rFonts w:ascii="Times New Roman" w:hAnsi="Times New Roman"/>
              </w:rPr>
              <w:t>«1.1.</w:t>
            </w:r>
          </w:p>
        </w:tc>
        <w:tc>
          <w:tcPr>
            <w:tcW w:w="2160" w:type="dxa"/>
          </w:tcPr>
          <w:p w14:paraId="2967483E" w14:textId="77777777" w:rsidR="00F70D81" w:rsidRPr="004D7B08" w:rsidRDefault="00F70D81" w:rsidP="00012ACC">
            <w:pPr>
              <w:spacing w:line="240" w:lineRule="auto"/>
              <w:rPr>
                <w:rFonts w:ascii="Times New Roman" w:hAnsi="Times New Roman"/>
              </w:rPr>
            </w:pPr>
            <w:r w:rsidRPr="004D7B08">
              <w:rPr>
                <w:rFonts w:ascii="Times New Roman" w:hAnsi="Times New Roman"/>
              </w:rPr>
              <w:t>Открытие банковских счетов клиента в белорусских рублях (по заявлению клиента)</w:t>
            </w:r>
          </w:p>
        </w:tc>
        <w:tc>
          <w:tcPr>
            <w:tcW w:w="1418" w:type="dxa"/>
          </w:tcPr>
          <w:p w14:paraId="7A4B434B" w14:textId="1D9FEA57" w:rsidR="00F70D81" w:rsidRPr="004D7B08" w:rsidRDefault="00F70D81" w:rsidP="00340FC1">
            <w:pPr>
              <w:spacing w:line="240" w:lineRule="auto"/>
              <w:rPr>
                <w:rFonts w:ascii="Times New Roman" w:hAnsi="Times New Roman"/>
              </w:rPr>
            </w:pPr>
            <w:r w:rsidRPr="004D7B08">
              <w:rPr>
                <w:rFonts w:ascii="Times New Roman" w:hAnsi="Times New Roman"/>
              </w:rPr>
              <w:t>Включено</w:t>
            </w:r>
            <w:r w:rsidR="00340FC1" w:rsidRPr="004D7B08">
              <w:rPr>
                <w:rFonts w:ascii="Times New Roman" w:hAnsi="Times New Roman"/>
              </w:rPr>
              <w:t xml:space="preserve"> </w:t>
            </w:r>
            <w:r w:rsidRPr="004D7B08">
              <w:rPr>
                <w:rFonts w:ascii="Times New Roman" w:hAnsi="Times New Roman"/>
              </w:rPr>
              <w:t>в пакет</w:t>
            </w:r>
          </w:p>
        </w:tc>
        <w:tc>
          <w:tcPr>
            <w:tcW w:w="1418" w:type="dxa"/>
          </w:tcPr>
          <w:p w14:paraId="60671C9C" w14:textId="1C1403E1" w:rsidR="00F70D81" w:rsidRPr="004D7B08" w:rsidRDefault="00F70D81" w:rsidP="00012ACC">
            <w:pPr>
              <w:spacing w:line="240" w:lineRule="auto"/>
              <w:rPr>
                <w:rFonts w:ascii="Times New Roman" w:hAnsi="Times New Roman"/>
              </w:rPr>
            </w:pPr>
            <w:r w:rsidRPr="004D7B08">
              <w:rPr>
                <w:rFonts w:ascii="Times New Roman" w:hAnsi="Times New Roman"/>
              </w:rPr>
              <w:t>Включено в пакет</w:t>
            </w:r>
          </w:p>
        </w:tc>
        <w:tc>
          <w:tcPr>
            <w:tcW w:w="1178" w:type="dxa"/>
          </w:tcPr>
          <w:p w14:paraId="34618D1B" w14:textId="5D249B4F" w:rsidR="00F70D81" w:rsidRPr="004D7B08" w:rsidRDefault="00F70D81" w:rsidP="00012ACC">
            <w:pPr>
              <w:spacing w:line="240" w:lineRule="auto"/>
              <w:rPr>
                <w:rFonts w:ascii="Times New Roman" w:hAnsi="Times New Roman"/>
              </w:rPr>
            </w:pPr>
            <w:r w:rsidRPr="004D7B08">
              <w:rPr>
                <w:rFonts w:ascii="Times New Roman" w:hAnsi="Times New Roman"/>
              </w:rPr>
              <w:t>Включено в пакет</w:t>
            </w:r>
          </w:p>
        </w:tc>
        <w:tc>
          <w:tcPr>
            <w:tcW w:w="1178" w:type="dxa"/>
          </w:tcPr>
          <w:p w14:paraId="1D6F1E33" w14:textId="77777777" w:rsidR="00F70D81" w:rsidRPr="004D7B08" w:rsidRDefault="00F70D81" w:rsidP="00012ACC">
            <w:pPr>
              <w:spacing w:line="240" w:lineRule="auto"/>
              <w:rPr>
                <w:rFonts w:ascii="Times New Roman" w:hAnsi="Times New Roman"/>
              </w:rPr>
            </w:pPr>
            <w:r w:rsidRPr="004D7B08">
              <w:rPr>
                <w:rFonts w:ascii="Times New Roman" w:hAnsi="Times New Roman"/>
              </w:rPr>
              <w:t>Включено в пакет</w:t>
            </w:r>
          </w:p>
        </w:tc>
        <w:tc>
          <w:tcPr>
            <w:tcW w:w="1178" w:type="dxa"/>
          </w:tcPr>
          <w:p w14:paraId="4AE658C1" w14:textId="77777777" w:rsidR="00F70D81" w:rsidRPr="004D7B08" w:rsidRDefault="00F70D81" w:rsidP="00012ACC">
            <w:pPr>
              <w:spacing w:line="240" w:lineRule="auto"/>
              <w:rPr>
                <w:rFonts w:ascii="Times New Roman" w:hAnsi="Times New Roman"/>
              </w:rPr>
            </w:pPr>
            <w:r w:rsidRPr="004D7B08">
              <w:rPr>
                <w:rFonts w:ascii="Times New Roman" w:hAnsi="Times New Roman"/>
              </w:rPr>
              <w:t>Включено в пакет</w:t>
            </w:r>
          </w:p>
        </w:tc>
        <w:tc>
          <w:tcPr>
            <w:tcW w:w="222" w:type="dxa"/>
          </w:tcPr>
          <w:p w14:paraId="01E7AFDF" w14:textId="77777777" w:rsidR="00F70D81" w:rsidRPr="004D7B08" w:rsidRDefault="00F70D81" w:rsidP="00012ACC">
            <w:pPr>
              <w:spacing w:line="240" w:lineRule="auto"/>
              <w:rPr>
                <w:rFonts w:ascii="Times New Roman" w:hAnsi="Times New Roman"/>
              </w:rPr>
            </w:pPr>
          </w:p>
        </w:tc>
        <w:tc>
          <w:tcPr>
            <w:tcW w:w="222" w:type="dxa"/>
          </w:tcPr>
          <w:p w14:paraId="3052A3A1" w14:textId="77777777" w:rsidR="00F70D81" w:rsidRPr="004D7B08" w:rsidRDefault="00F70D81" w:rsidP="00012ACC">
            <w:pPr>
              <w:spacing w:line="240" w:lineRule="auto"/>
              <w:rPr>
                <w:rFonts w:ascii="Times New Roman" w:hAnsi="Times New Roman"/>
              </w:rPr>
            </w:pPr>
          </w:p>
        </w:tc>
      </w:tr>
      <w:tr w:rsidR="00C631C7" w:rsidRPr="004D7B08" w14:paraId="6BEEB23B" w14:textId="77777777" w:rsidTr="00333A99">
        <w:trPr>
          <w:trHeight w:val="238"/>
        </w:trPr>
        <w:tc>
          <w:tcPr>
            <w:tcW w:w="802" w:type="dxa"/>
          </w:tcPr>
          <w:p w14:paraId="002BC241" w14:textId="77777777" w:rsidR="00C631C7" w:rsidRPr="004D7B08" w:rsidRDefault="00C631C7" w:rsidP="00C631C7">
            <w:pPr>
              <w:spacing w:line="240" w:lineRule="auto"/>
              <w:rPr>
                <w:rFonts w:ascii="Times New Roman" w:hAnsi="Times New Roman"/>
              </w:rPr>
            </w:pPr>
            <w:r w:rsidRPr="004D7B08">
              <w:rPr>
                <w:rFonts w:ascii="Times New Roman" w:hAnsi="Times New Roman"/>
              </w:rPr>
              <w:t>1.2.</w:t>
            </w:r>
          </w:p>
        </w:tc>
        <w:tc>
          <w:tcPr>
            <w:tcW w:w="2160" w:type="dxa"/>
          </w:tcPr>
          <w:p w14:paraId="29C7DDE7" w14:textId="77777777" w:rsidR="00C631C7" w:rsidRPr="004D7B08" w:rsidRDefault="00C631C7" w:rsidP="00C631C7">
            <w:pPr>
              <w:spacing w:line="240" w:lineRule="auto"/>
              <w:rPr>
                <w:rFonts w:ascii="Times New Roman" w:hAnsi="Times New Roman"/>
              </w:rPr>
            </w:pPr>
            <w:r w:rsidRPr="004D7B08">
              <w:rPr>
                <w:rFonts w:ascii="Times New Roman" w:hAnsi="Times New Roman"/>
              </w:rPr>
              <w:t xml:space="preserve">Свидетельствование подлинности подписей лиц, имеющих право подписи документов для проведения расчетов, и оттиска печати субъектов хозяйствования на </w:t>
            </w:r>
            <w:r w:rsidRPr="004D7B08">
              <w:rPr>
                <w:rFonts w:ascii="Times New Roman" w:hAnsi="Times New Roman"/>
              </w:rPr>
              <w:lastRenderedPageBreak/>
              <w:t>карточке с их образцами</w:t>
            </w:r>
          </w:p>
        </w:tc>
        <w:tc>
          <w:tcPr>
            <w:tcW w:w="1418" w:type="dxa"/>
          </w:tcPr>
          <w:p w14:paraId="7398B9CA" w14:textId="77777777" w:rsidR="00C631C7" w:rsidRPr="004D7B08" w:rsidRDefault="00C631C7" w:rsidP="00C631C7">
            <w:pPr>
              <w:spacing w:line="240" w:lineRule="auto"/>
              <w:rPr>
                <w:rFonts w:ascii="Times New Roman" w:hAnsi="Times New Roman"/>
              </w:rPr>
            </w:pPr>
            <w:r w:rsidRPr="004D7B08">
              <w:rPr>
                <w:rFonts w:ascii="Times New Roman" w:hAnsi="Times New Roman"/>
              </w:rPr>
              <w:lastRenderedPageBreak/>
              <w:t>Включено в паке</w:t>
            </w:r>
          </w:p>
        </w:tc>
        <w:tc>
          <w:tcPr>
            <w:tcW w:w="1418" w:type="dxa"/>
          </w:tcPr>
          <w:p w14:paraId="0E0A8FCE" w14:textId="134B3CEE" w:rsidR="00C631C7" w:rsidRPr="004D7B08" w:rsidRDefault="00C631C7" w:rsidP="00C631C7">
            <w:pPr>
              <w:spacing w:line="240" w:lineRule="auto"/>
              <w:rPr>
                <w:rFonts w:ascii="Times New Roman" w:hAnsi="Times New Roman"/>
              </w:rPr>
            </w:pPr>
            <w:r w:rsidRPr="004D7B08">
              <w:rPr>
                <w:rFonts w:ascii="Times New Roman" w:hAnsi="Times New Roman"/>
              </w:rPr>
              <w:t>Включено в пакет</w:t>
            </w:r>
          </w:p>
        </w:tc>
        <w:tc>
          <w:tcPr>
            <w:tcW w:w="1178" w:type="dxa"/>
          </w:tcPr>
          <w:p w14:paraId="451C5E90" w14:textId="6EC170A0" w:rsidR="00C631C7" w:rsidRPr="004D7B08" w:rsidRDefault="00C631C7" w:rsidP="00C631C7">
            <w:pPr>
              <w:spacing w:line="240" w:lineRule="auto"/>
              <w:rPr>
                <w:rFonts w:ascii="Times New Roman" w:hAnsi="Times New Roman"/>
              </w:rPr>
            </w:pPr>
            <w:r w:rsidRPr="004D7B08">
              <w:rPr>
                <w:rFonts w:ascii="Times New Roman" w:hAnsi="Times New Roman"/>
              </w:rPr>
              <w:t>Включено в пакет</w:t>
            </w:r>
          </w:p>
        </w:tc>
        <w:tc>
          <w:tcPr>
            <w:tcW w:w="1178" w:type="dxa"/>
          </w:tcPr>
          <w:p w14:paraId="6C648E9B" w14:textId="77777777" w:rsidR="00C631C7" w:rsidRPr="004D7B08" w:rsidRDefault="00C631C7" w:rsidP="00C631C7">
            <w:pPr>
              <w:spacing w:line="240" w:lineRule="auto"/>
              <w:rPr>
                <w:rFonts w:ascii="Times New Roman" w:hAnsi="Times New Roman"/>
              </w:rPr>
            </w:pPr>
            <w:r w:rsidRPr="004D7B08">
              <w:rPr>
                <w:rFonts w:ascii="Times New Roman" w:hAnsi="Times New Roman"/>
              </w:rPr>
              <w:t>Включено в пакет</w:t>
            </w:r>
          </w:p>
        </w:tc>
        <w:tc>
          <w:tcPr>
            <w:tcW w:w="1178" w:type="dxa"/>
          </w:tcPr>
          <w:p w14:paraId="68BFB768" w14:textId="77777777" w:rsidR="00C631C7" w:rsidRPr="004D7B08" w:rsidRDefault="00C631C7" w:rsidP="00C631C7">
            <w:pPr>
              <w:spacing w:line="240" w:lineRule="auto"/>
              <w:rPr>
                <w:rFonts w:ascii="Times New Roman" w:hAnsi="Times New Roman"/>
              </w:rPr>
            </w:pPr>
            <w:r w:rsidRPr="004D7B08">
              <w:rPr>
                <w:rFonts w:ascii="Times New Roman" w:hAnsi="Times New Roman"/>
              </w:rPr>
              <w:t>Включено в пакет</w:t>
            </w:r>
          </w:p>
        </w:tc>
        <w:tc>
          <w:tcPr>
            <w:tcW w:w="222" w:type="dxa"/>
          </w:tcPr>
          <w:p w14:paraId="1DEC0E97" w14:textId="77777777" w:rsidR="00C631C7" w:rsidRPr="004D7B08" w:rsidRDefault="00C631C7" w:rsidP="00C631C7">
            <w:pPr>
              <w:spacing w:line="240" w:lineRule="auto"/>
              <w:rPr>
                <w:rFonts w:ascii="Times New Roman" w:hAnsi="Times New Roman"/>
              </w:rPr>
            </w:pPr>
          </w:p>
        </w:tc>
        <w:tc>
          <w:tcPr>
            <w:tcW w:w="222" w:type="dxa"/>
          </w:tcPr>
          <w:p w14:paraId="03F8695C" w14:textId="77777777" w:rsidR="00C631C7" w:rsidRPr="004D7B08" w:rsidRDefault="00C631C7" w:rsidP="00C631C7">
            <w:pPr>
              <w:spacing w:line="240" w:lineRule="auto"/>
              <w:rPr>
                <w:rFonts w:ascii="Times New Roman" w:hAnsi="Times New Roman"/>
              </w:rPr>
            </w:pPr>
          </w:p>
        </w:tc>
      </w:tr>
      <w:tr w:rsidR="003A0219" w:rsidRPr="004D7B08" w14:paraId="431E976F" w14:textId="77777777" w:rsidTr="00333A99">
        <w:trPr>
          <w:trHeight w:val="238"/>
        </w:trPr>
        <w:tc>
          <w:tcPr>
            <w:tcW w:w="802" w:type="dxa"/>
          </w:tcPr>
          <w:p w14:paraId="3F386A09" w14:textId="77777777" w:rsidR="003A0219" w:rsidRPr="004D7B08" w:rsidRDefault="003A0219" w:rsidP="003A0219">
            <w:pPr>
              <w:spacing w:line="240" w:lineRule="auto"/>
              <w:rPr>
                <w:rFonts w:ascii="Times New Roman" w:hAnsi="Times New Roman"/>
              </w:rPr>
            </w:pPr>
            <w:r w:rsidRPr="004D7B08">
              <w:rPr>
                <w:rFonts w:ascii="Times New Roman" w:hAnsi="Times New Roman"/>
              </w:rPr>
              <w:t>1.3.</w:t>
            </w:r>
          </w:p>
        </w:tc>
        <w:tc>
          <w:tcPr>
            <w:tcW w:w="2160" w:type="dxa"/>
          </w:tcPr>
          <w:p w14:paraId="7248A49F" w14:textId="77777777" w:rsidR="003A0219" w:rsidRPr="004D7B08" w:rsidRDefault="003A0219" w:rsidP="003A0219">
            <w:pPr>
              <w:spacing w:line="240" w:lineRule="auto"/>
              <w:rPr>
                <w:rFonts w:ascii="Times New Roman" w:hAnsi="Times New Roman"/>
              </w:rPr>
            </w:pPr>
            <w:r w:rsidRPr="004D7B08">
              <w:rPr>
                <w:rFonts w:ascii="Times New Roman" w:hAnsi="Times New Roman"/>
              </w:rPr>
              <w:t>Банковский перевод в белорусских рублях (за исключением мгновенных платежей) на основании платежной инструкции, переданной в электронном виде (в том числе с использованием автоматизированной информационной системы исполнения денежных обязательств)</w:t>
            </w:r>
          </w:p>
        </w:tc>
        <w:tc>
          <w:tcPr>
            <w:tcW w:w="1418" w:type="dxa"/>
          </w:tcPr>
          <w:p w14:paraId="67E0614B" w14:textId="77777777" w:rsidR="003A0219" w:rsidRPr="004D7B08" w:rsidRDefault="003A0219" w:rsidP="003A0219">
            <w:pPr>
              <w:spacing w:line="240" w:lineRule="auto"/>
              <w:rPr>
                <w:rFonts w:ascii="Times New Roman" w:hAnsi="Times New Roman"/>
              </w:rPr>
            </w:pPr>
            <w:r w:rsidRPr="004D7B08">
              <w:rPr>
                <w:rFonts w:ascii="Times New Roman" w:hAnsi="Times New Roman"/>
              </w:rPr>
              <w:t>Включено в пакет без ограничений</w:t>
            </w:r>
          </w:p>
        </w:tc>
        <w:tc>
          <w:tcPr>
            <w:tcW w:w="1418" w:type="dxa"/>
          </w:tcPr>
          <w:p w14:paraId="7744BF66" w14:textId="1FD1C0B0" w:rsidR="003A0219" w:rsidRPr="004D7B08" w:rsidRDefault="003A0219" w:rsidP="003A0219">
            <w:pPr>
              <w:spacing w:line="240" w:lineRule="auto"/>
              <w:rPr>
                <w:rFonts w:ascii="Times New Roman" w:hAnsi="Times New Roman"/>
              </w:rPr>
            </w:pPr>
            <w:r w:rsidRPr="004D7B08">
              <w:rPr>
                <w:rFonts w:ascii="Times New Roman" w:hAnsi="Times New Roman"/>
              </w:rPr>
              <w:t>Включено в пакет без ограничений</w:t>
            </w:r>
          </w:p>
        </w:tc>
        <w:tc>
          <w:tcPr>
            <w:tcW w:w="1178" w:type="dxa"/>
          </w:tcPr>
          <w:p w14:paraId="26016C10" w14:textId="463B980B" w:rsidR="003A0219" w:rsidRPr="004D7B08" w:rsidRDefault="003A0219" w:rsidP="003A0219">
            <w:pPr>
              <w:spacing w:line="240" w:lineRule="auto"/>
              <w:rPr>
                <w:rFonts w:ascii="Times New Roman" w:hAnsi="Times New Roman"/>
              </w:rPr>
            </w:pPr>
            <w:r w:rsidRPr="004D7B08">
              <w:rPr>
                <w:rFonts w:ascii="Times New Roman" w:hAnsi="Times New Roman"/>
              </w:rPr>
              <w:t>5 в месяц</w:t>
            </w:r>
          </w:p>
        </w:tc>
        <w:tc>
          <w:tcPr>
            <w:tcW w:w="1178" w:type="dxa"/>
          </w:tcPr>
          <w:p w14:paraId="1F9B7848" w14:textId="77777777" w:rsidR="003A0219" w:rsidRPr="004D7B08" w:rsidRDefault="003A0219" w:rsidP="003A0219">
            <w:pPr>
              <w:spacing w:line="240" w:lineRule="auto"/>
              <w:rPr>
                <w:rFonts w:ascii="Times New Roman" w:hAnsi="Times New Roman"/>
              </w:rPr>
            </w:pPr>
            <w:r w:rsidRPr="004D7B08">
              <w:rPr>
                <w:rFonts w:ascii="Times New Roman" w:hAnsi="Times New Roman"/>
              </w:rPr>
              <w:t>15 в месяц</w:t>
            </w:r>
          </w:p>
        </w:tc>
        <w:tc>
          <w:tcPr>
            <w:tcW w:w="1178" w:type="dxa"/>
          </w:tcPr>
          <w:p w14:paraId="2A622D29" w14:textId="77777777" w:rsidR="003A0219" w:rsidRPr="004D7B08" w:rsidRDefault="003A0219" w:rsidP="003A0219">
            <w:pPr>
              <w:spacing w:line="240" w:lineRule="auto"/>
              <w:rPr>
                <w:rFonts w:ascii="Times New Roman" w:hAnsi="Times New Roman"/>
              </w:rPr>
            </w:pPr>
            <w:r w:rsidRPr="004D7B08">
              <w:rPr>
                <w:rFonts w:ascii="Times New Roman" w:hAnsi="Times New Roman"/>
              </w:rPr>
              <w:t>30 в месяц</w:t>
            </w:r>
          </w:p>
        </w:tc>
        <w:tc>
          <w:tcPr>
            <w:tcW w:w="222" w:type="dxa"/>
          </w:tcPr>
          <w:p w14:paraId="136B50EB" w14:textId="77777777" w:rsidR="003A0219" w:rsidRPr="004D7B08" w:rsidRDefault="003A0219" w:rsidP="003A0219">
            <w:pPr>
              <w:spacing w:line="240" w:lineRule="auto"/>
              <w:rPr>
                <w:rFonts w:ascii="Times New Roman" w:hAnsi="Times New Roman"/>
              </w:rPr>
            </w:pPr>
          </w:p>
        </w:tc>
        <w:tc>
          <w:tcPr>
            <w:tcW w:w="222" w:type="dxa"/>
          </w:tcPr>
          <w:p w14:paraId="170C04BD" w14:textId="77777777" w:rsidR="003A0219" w:rsidRPr="004D7B08" w:rsidRDefault="003A0219" w:rsidP="003A0219">
            <w:pPr>
              <w:spacing w:line="240" w:lineRule="auto"/>
              <w:rPr>
                <w:rFonts w:ascii="Times New Roman" w:hAnsi="Times New Roman"/>
              </w:rPr>
            </w:pPr>
          </w:p>
        </w:tc>
      </w:tr>
      <w:tr w:rsidR="003A0219" w:rsidRPr="004D7B08" w14:paraId="79475DDA" w14:textId="77777777" w:rsidTr="00333A99">
        <w:trPr>
          <w:trHeight w:val="238"/>
        </w:trPr>
        <w:tc>
          <w:tcPr>
            <w:tcW w:w="802" w:type="dxa"/>
          </w:tcPr>
          <w:p w14:paraId="07A44FD3" w14:textId="77777777" w:rsidR="003A0219" w:rsidRPr="004D7B08" w:rsidRDefault="003A0219" w:rsidP="003A0219">
            <w:pPr>
              <w:spacing w:line="240" w:lineRule="auto"/>
              <w:rPr>
                <w:rFonts w:ascii="Times New Roman" w:hAnsi="Times New Roman"/>
              </w:rPr>
            </w:pPr>
            <w:r w:rsidRPr="004D7B08">
              <w:rPr>
                <w:rFonts w:ascii="Times New Roman" w:hAnsi="Times New Roman"/>
              </w:rPr>
              <w:t>1.4.</w:t>
            </w:r>
          </w:p>
        </w:tc>
        <w:tc>
          <w:tcPr>
            <w:tcW w:w="2160" w:type="dxa"/>
          </w:tcPr>
          <w:p w14:paraId="4597049B" w14:textId="77777777" w:rsidR="003A0219" w:rsidRPr="004D7B08" w:rsidRDefault="003A0219" w:rsidP="003A0219">
            <w:pPr>
              <w:spacing w:line="240" w:lineRule="auto"/>
              <w:rPr>
                <w:rFonts w:ascii="Times New Roman" w:hAnsi="Times New Roman"/>
              </w:rPr>
            </w:pPr>
            <w:r w:rsidRPr="004D7B08">
              <w:rPr>
                <w:rFonts w:ascii="Times New Roman" w:hAnsi="Times New Roman"/>
              </w:rPr>
              <w:t>Выдача справок клиентам (о наличии счетов в банке, движении денежных средств по счетам клиента, наличии остатка денежных средств на счетах на определенную дату, лицах, уполномоченных распоряжаться счетом, наличии задолженности по активным банковским операциям и других)</w:t>
            </w:r>
          </w:p>
        </w:tc>
        <w:tc>
          <w:tcPr>
            <w:tcW w:w="1418" w:type="dxa"/>
          </w:tcPr>
          <w:p w14:paraId="4D987591" w14:textId="77777777" w:rsidR="003A0219" w:rsidRPr="004D7B08" w:rsidRDefault="003A0219" w:rsidP="003A0219">
            <w:pPr>
              <w:spacing w:line="240" w:lineRule="auto"/>
              <w:rPr>
                <w:rFonts w:ascii="Times New Roman" w:hAnsi="Times New Roman"/>
              </w:rPr>
            </w:pPr>
            <w:r w:rsidRPr="004D7B08">
              <w:rPr>
                <w:rFonts w:ascii="Times New Roman" w:hAnsi="Times New Roman"/>
              </w:rPr>
              <w:t>2 справки в месяц</w:t>
            </w:r>
          </w:p>
        </w:tc>
        <w:tc>
          <w:tcPr>
            <w:tcW w:w="1418" w:type="dxa"/>
          </w:tcPr>
          <w:p w14:paraId="0EF3A8EF" w14:textId="48F2C908" w:rsidR="003A0219" w:rsidRPr="004D7B08" w:rsidRDefault="00EB5F7B" w:rsidP="00EB5F7B">
            <w:pPr>
              <w:spacing w:line="240" w:lineRule="auto"/>
              <w:jc w:val="center"/>
              <w:rPr>
                <w:rFonts w:ascii="Times New Roman" w:hAnsi="Times New Roman"/>
              </w:rPr>
            </w:pPr>
            <w:r w:rsidRPr="004D7B08">
              <w:rPr>
                <w:rFonts w:ascii="Times New Roman" w:hAnsi="Times New Roman"/>
              </w:rPr>
              <w:t>Х</w:t>
            </w:r>
          </w:p>
        </w:tc>
        <w:tc>
          <w:tcPr>
            <w:tcW w:w="1178" w:type="dxa"/>
          </w:tcPr>
          <w:p w14:paraId="6CE30B8C" w14:textId="236FB15B" w:rsidR="003A0219" w:rsidRPr="004D7B08" w:rsidRDefault="003A0219" w:rsidP="003A0219">
            <w:pPr>
              <w:spacing w:line="240" w:lineRule="auto"/>
              <w:rPr>
                <w:rFonts w:ascii="Times New Roman" w:hAnsi="Times New Roman"/>
              </w:rPr>
            </w:pPr>
            <w:r w:rsidRPr="004D7B08">
              <w:rPr>
                <w:rFonts w:ascii="Times New Roman" w:hAnsi="Times New Roman"/>
              </w:rPr>
              <w:t>1 справка в месяц</w:t>
            </w:r>
          </w:p>
        </w:tc>
        <w:tc>
          <w:tcPr>
            <w:tcW w:w="1178" w:type="dxa"/>
          </w:tcPr>
          <w:p w14:paraId="5D3EEBD3" w14:textId="77777777" w:rsidR="003A0219" w:rsidRPr="004D7B08" w:rsidRDefault="003A0219" w:rsidP="003A0219">
            <w:pPr>
              <w:spacing w:line="240" w:lineRule="auto"/>
              <w:rPr>
                <w:rFonts w:ascii="Times New Roman" w:hAnsi="Times New Roman"/>
              </w:rPr>
            </w:pPr>
            <w:r w:rsidRPr="004D7B08">
              <w:rPr>
                <w:rFonts w:ascii="Times New Roman" w:hAnsi="Times New Roman"/>
              </w:rPr>
              <w:t>2 справки в месяц</w:t>
            </w:r>
          </w:p>
        </w:tc>
        <w:tc>
          <w:tcPr>
            <w:tcW w:w="1178" w:type="dxa"/>
          </w:tcPr>
          <w:p w14:paraId="51E9E221" w14:textId="77777777" w:rsidR="003A0219" w:rsidRPr="004D7B08" w:rsidRDefault="003A0219" w:rsidP="003A0219">
            <w:pPr>
              <w:spacing w:line="240" w:lineRule="auto"/>
              <w:rPr>
                <w:rFonts w:ascii="Times New Roman" w:hAnsi="Times New Roman"/>
              </w:rPr>
            </w:pPr>
            <w:r w:rsidRPr="004D7B08">
              <w:rPr>
                <w:rFonts w:ascii="Times New Roman" w:hAnsi="Times New Roman"/>
              </w:rPr>
              <w:t>3 справки в месяц»;</w:t>
            </w:r>
          </w:p>
        </w:tc>
        <w:tc>
          <w:tcPr>
            <w:tcW w:w="222" w:type="dxa"/>
          </w:tcPr>
          <w:p w14:paraId="1494FC15" w14:textId="77777777" w:rsidR="003A0219" w:rsidRPr="004D7B08" w:rsidRDefault="003A0219" w:rsidP="003A0219">
            <w:pPr>
              <w:spacing w:line="240" w:lineRule="auto"/>
              <w:rPr>
                <w:rFonts w:ascii="Times New Roman" w:hAnsi="Times New Roman"/>
              </w:rPr>
            </w:pPr>
          </w:p>
        </w:tc>
        <w:tc>
          <w:tcPr>
            <w:tcW w:w="222" w:type="dxa"/>
          </w:tcPr>
          <w:p w14:paraId="32978147" w14:textId="77777777" w:rsidR="003A0219" w:rsidRPr="004D7B08" w:rsidRDefault="003A0219" w:rsidP="003A0219">
            <w:pPr>
              <w:spacing w:line="240" w:lineRule="auto"/>
              <w:rPr>
                <w:rFonts w:ascii="Times New Roman" w:hAnsi="Times New Roman"/>
              </w:rPr>
            </w:pPr>
          </w:p>
        </w:tc>
      </w:tr>
    </w:tbl>
    <w:p w14:paraId="41E864F6" w14:textId="77777777" w:rsidR="00540523" w:rsidRPr="004D7B08" w:rsidRDefault="00540523" w:rsidP="00540523">
      <w:pPr>
        <w:spacing w:after="0" w:line="240" w:lineRule="auto"/>
        <w:ind w:firstLine="709"/>
        <w:jc w:val="both"/>
        <w:textAlignment w:val="baseline"/>
        <w:rPr>
          <w:rFonts w:ascii="Times New Roman" w:eastAsia="Times New Roman" w:hAnsi="Times New Roman" w:cs="Times New Roman"/>
          <w:sz w:val="16"/>
          <w:szCs w:val="16"/>
          <w:lang w:eastAsia="ru-RU"/>
        </w:rPr>
      </w:pPr>
    </w:p>
    <w:p w14:paraId="0B761972" w14:textId="3A6C7B4F" w:rsidR="00540523" w:rsidRPr="004D7B08" w:rsidRDefault="002F46B1" w:rsidP="00540523">
      <w:pPr>
        <w:spacing w:after="0" w:line="240" w:lineRule="auto"/>
        <w:ind w:firstLine="709"/>
        <w:jc w:val="both"/>
        <w:textAlignment w:val="baseline"/>
        <w:rPr>
          <w:rFonts w:ascii="Times New Roman" w:eastAsia="Times New Roman" w:hAnsi="Times New Roman" w:cs="Times New Roman"/>
          <w:sz w:val="28"/>
          <w:szCs w:val="28"/>
          <w:lang w:eastAsia="ru-RU"/>
        </w:rPr>
      </w:pPr>
      <w:r w:rsidRPr="004D7B08">
        <w:rPr>
          <w:rFonts w:ascii="Times New Roman" w:eastAsia="Times New Roman" w:hAnsi="Times New Roman" w:cs="Times New Roman"/>
          <w:sz w:val="28"/>
          <w:szCs w:val="28"/>
          <w:lang w:eastAsia="ru-RU"/>
        </w:rPr>
        <w:t>1.</w:t>
      </w:r>
      <w:r w:rsidR="00540523" w:rsidRPr="004D7B08">
        <w:rPr>
          <w:rFonts w:ascii="Times New Roman" w:eastAsia="Times New Roman" w:hAnsi="Times New Roman" w:cs="Times New Roman"/>
          <w:sz w:val="28"/>
          <w:szCs w:val="28"/>
          <w:lang w:eastAsia="ru-RU"/>
        </w:rPr>
        <w:t>1.</w:t>
      </w:r>
      <w:r w:rsidR="00E13C4E">
        <w:rPr>
          <w:rFonts w:ascii="Times New Roman" w:eastAsia="Times New Roman" w:hAnsi="Times New Roman" w:cs="Times New Roman"/>
          <w:sz w:val="28"/>
          <w:szCs w:val="28"/>
          <w:lang w:eastAsia="ru-RU"/>
        </w:rPr>
        <w:t>4</w:t>
      </w:r>
      <w:r w:rsidR="00540523" w:rsidRPr="004D7B08">
        <w:rPr>
          <w:rFonts w:ascii="Times New Roman" w:eastAsia="Times New Roman" w:hAnsi="Times New Roman" w:cs="Times New Roman"/>
          <w:sz w:val="28"/>
          <w:szCs w:val="28"/>
          <w:lang w:eastAsia="ru-RU"/>
        </w:rPr>
        <w:t>.</w:t>
      </w:r>
      <w:r w:rsidR="00540523" w:rsidRPr="004D7B08">
        <w:rPr>
          <w:rFonts w:ascii="Times New Roman" w:eastAsia="Times New Roman" w:hAnsi="Times New Roman" w:cs="Times New Roman"/>
          <w:sz w:val="28"/>
          <w:szCs w:val="28"/>
          <w:lang w:val="en-US" w:eastAsia="ru-RU"/>
        </w:rPr>
        <w:t> </w:t>
      </w:r>
      <w:r w:rsidR="00540523" w:rsidRPr="004D7B08">
        <w:rPr>
          <w:rFonts w:ascii="Times New Roman" w:eastAsia="Times New Roman" w:hAnsi="Times New Roman" w:cs="Times New Roman"/>
          <w:sz w:val="28"/>
          <w:szCs w:val="28"/>
          <w:lang w:eastAsia="ru-RU"/>
        </w:rPr>
        <w:t>п</w:t>
      </w:r>
      <w:r w:rsidR="006229F9">
        <w:rPr>
          <w:rFonts w:ascii="Times New Roman" w:eastAsia="Times New Roman" w:hAnsi="Times New Roman" w:cs="Times New Roman"/>
          <w:sz w:val="28"/>
          <w:szCs w:val="28"/>
          <w:lang w:eastAsia="ru-RU"/>
        </w:rPr>
        <w:t xml:space="preserve">озицию </w:t>
      </w:r>
      <w:r w:rsidR="00540523" w:rsidRPr="004D7B08">
        <w:rPr>
          <w:rFonts w:ascii="Times New Roman" w:eastAsia="Times New Roman" w:hAnsi="Times New Roman" w:cs="Times New Roman"/>
          <w:sz w:val="28"/>
          <w:szCs w:val="28"/>
          <w:lang w:eastAsia="ru-RU"/>
        </w:rPr>
        <w:t>2 изложить в следующей редакции:</w:t>
      </w:r>
    </w:p>
    <w:p w14:paraId="4CBAE95A" w14:textId="77777777" w:rsidR="00540523" w:rsidRPr="004D7B08" w:rsidRDefault="00540523" w:rsidP="00540523">
      <w:pPr>
        <w:spacing w:after="0" w:line="240" w:lineRule="auto"/>
        <w:ind w:firstLine="709"/>
        <w:jc w:val="both"/>
        <w:textAlignment w:val="baseline"/>
        <w:rPr>
          <w:rFonts w:ascii="Times New Roman" w:eastAsia="Times New Roman" w:hAnsi="Times New Roman" w:cs="Times New Roman"/>
          <w:sz w:val="16"/>
          <w:szCs w:val="16"/>
          <w:lang w:eastAsia="ru-RU"/>
        </w:rPr>
      </w:pPr>
    </w:p>
    <w:tbl>
      <w:tblPr>
        <w:tblStyle w:val="ad"/>
        <w:tblW w:w="0" w:type="auto"/>
        <w:tblInd w:w="81" w:type="dxa"/>
        <w:tblLook w:val="04A0" w:firstRow="1" w:lastRow="0" w:firstColumn="1" w:lastColumn="0" w:noHBand="0" w:noVBand="1"/>
      </w:tblPr>
      <w:tblGrid>
        <w:gridCol w:w="471"/>
        <w:gridCol w:w="1709"/>
        <w:gridCol w:w="1110"/>
        <w:gridCol w:w="1110"/>
        <w:gridCol w:w="730"/>
        <w:gridCol w:w="730"/>
        <w:gridCol w:w="730"/>
        <w:gridCol w:w="1200"/>
        <w:gridCol w:w="1758"/>
      </w:tblGrid>
      <w:tr w:rsidR="001D2D76" w:rsidRPr="004D7B08" w14:paraId="39B2B82D" w14:textId="77777777" w:rsidTr="00F50E2E">
        <w:trPr>
          <w:trHeight w:val="238"/>
        </w:trPr>
        <w:tc>
          <w:tcPr>
            <w:tcW w:w="251" w:type="dxa"/>
          </w:tcPr>
          <w:p w14:paraId="399711B7" w14:textId="4DEA257D" w:rsidR="001D2D76" w:rsidRPr="004D7B08" w:rsidRDefault="001D2D76" w:rsidP="00012ACC">
            <w:pPr>
              <w:spacing w:line="240" w:lineRule="auto"/>
              <w:rPr>
                <w:rFonts w:ascii="Times New Roman" w:hAnsi="Times New Roman"/>
              </w:rPr>
            </w:pPr>
            <w:r w:rsidRPr="004D7B08">
              <w:rPr>
                <w:rFonts w:ascii="Times New Roman" w:hAnsi="Times New Roman"/>
              </w:rPr>
              <w:t>«2</w:t>
            </w:r>
            <w:r w:rsidR="00E13C4E">
              <w:rPr>
                <w:rFonts w:ascii="Times New Roman" w:hAnsi="Times New Roman"/>
              </w:rPr>
              <w:t>.</w:t>
            </w:r>
          </w:p>
        </w:tc>
        <w:tc>
          <w:tcPr>
            <w:tcW w:w="1754" w:type="dxa"/>
          </w:tcPr>
          <w:p w14:paraId="738F6228" w14:textId="50493BA5" w:rsidR="001D2D76" w:rsidRPr="004D7B08" w:rsidRDefault="001D2D76" w:rsidP="00950F36">
            <w:pPr>
              <w:spacing w:before="100" w:beforeAutospacing="1" w:afterAutospacing="1" w:line="240" w:lineRule="auto"/>
              <w:rPr>
                <w:rFonts w:ascii="Times New Roman" w:hAnsi="Times New Roman"/>
              </w:rPr>
            </w:pPr>
            <w:r w:rsidRPr="004D7B08">
              <w:rPr>
                <w:rFonts w:ascii="Times New Roman" w:hAnsi="Times New Roman"/>
              </w:rPr>
              <w:t>Дистанционное информирование о проводимых операциях, принятых решениях, наступивших событиях в рамках договора банковского счета (</w:t>
            </w:r>
            <w:proofErr w:type="spellStart"/>
            <w:r w:rsidRPr="004D7B08">
              <w:rPr>
                <w:rFonts w:ascii="Times New Roman" w:hAnsi="Times New Roman"/>
              </w:rPr>
              <w:t>Viber</w:t>
            </w:r>
            <w:proofErr w:type="spellEnd"/>
            <w:r w:rsidRPr="004D7B08">
              <w:rPr>
                <w:rFonts w:ascii="Times New Roman" w:hAnsi="Times New Roman"/>
              </w:rPr>
              <w:t>/</w:t>
            </w:r>
            <w:r w:rsidR="00950F36">
              <w:rPr>
                <w:rFonts w:ascii="Times New Roman" w:hAnsi="Times New Roman"/>
              </w:rPr>
              <w:t xml:space="preserve"> </w:t>
            </w:r>
            <w:r w:rsidRPr="004D7B08">
              <w:rPr>
                <w:rFonts w:ascii="Times New Roman" w:hAnsi="Times New Roman"/>
              </w:rPr>
              <w:t>SMS</w:t>
            </w:r>
            <w:r w:rsidR="00950F36">
              <w:rPr>
                <w:rFonts w:ascii="Times New Roman" w:hAnsi="Times New Roman"/>
              </w:rPr>
              <w:t xml:space="preserve"> </w:t>
            </w:r>
            <w:r w:rsidRPr="004D7B08">
              <w:rPr>
                <w:rFonts w:ascii="Times New Roman" w:hAnsi="Times New Roman"/>
              </w:rPr>
              <w:t>/</w:t>
            </w:r>
            <w:r w:rsidR="00950F36">
              <w:rPr>
                <w:rFonts w:ascii="Times New Roman" w:hAnsi="Times New Roman"/>
              </w:rPr>
              <w:t xml:space="preserve"> </w:t>
            </w:r>
            <w:r w:rsidRPr="004D7B08">
              <w:rPr>
                <w:rFonts w:ascii="Times New Roman" w:hAnsi="Times New Roman"/>
              </w:rPr>
              <w:t>e-</w:t>
            </w:r>
            <w:proofErr w:type="spellStart"/>
            <w:r w:rsidRPr="004D7B08">
              <w:rPr>
                <w:rFonts w:ascii="Times New Roman" w:hAnsi="Times New Roman"/>
              </w:rPr>
              <w:t>mail</w:t>
            </w:r>
            <w:proofErr w:type="spellEnd"/>
            <w:r w:rsidRPr="004D7B08">
              <w:rPr>
                <w:rFonts w:ascii="Times New Roman" w:hAnsi="Times New Roman"/>
              </w:rPr>
              <w:t>)</w:t>
            </w:r>
          </w:p>
        </w:tc>
        <w:tc>
          <w:tcPr>
            <w:tcW w:w="1137" w:type="dxa"/>
          </w:tcPr>
          <w:p w14:paraId="5EB5A013" w14:textId="77777777" w:rsidR="001D2D76" w:rsidRPr="004D7B08" w:rsidRDefault="001D2D76" w:rsidP="00012ACC">
            <w:pPr>
              <w:spacing w:line="240" w:lineRule="auto"/>
              <w:rPr>
                <w:rFonts w:ascii="Times New Roman" w:hAnsi="Times New Roman"/>
              </w:rPr>
            </w:pPr>
            <w:r w:rsidRPr="004D7B08">
              <w:rPr>
                <w:rFonts w:ascii="Times New Roman" w:hAnsi="Times New Roman"/>
              </w:rPr>
              <w:t>Включено в пакет</w:t>
            </w:r>
          </w:p>
          <w:p w14:paraId="78CAE95E" w14:textId="77777777" w:rsidR="001D2D76" w:rsidRPr="004D7B08" w:rsidRDefault="001D2D76" w:rsidP="00012ACC">
            <w:pPr>
              <w:spacing w:line="240" w:lineRule="auto"/>
              <w:rPr>
                <w:rFonts w:ascii="Times New Roman" w:hAnsi="Times New Roman"/>
              </w:rPr>
            </w:pPr>
          </w:p>
        </w:tc>
        <w:tc>
          <w:tcPr>
            <w:tcW w:w="1137" w:type="dxa"/>
          </w:tcPr>
          <w:p w14:paraId="2D89C103" w14:textId="77777777" w:rsidR="00507E39" w:rsidRPr="004D7B08" w:rsidRDefault="00507E39" w:rsidP="00507E39">
            <w:pPr>
              <w:spacing w:line="240" w:lineRule="auto"/>
              <w:rPr>
                <w:rFonts w:ascii="Times New Roman" w:hAnsi="Times New Roman"/>
              </w:rPr>
            </w:pPr>
            <w:r w:rsidRPr="004D7B08">
              <w:rPr>
                <w:rFonts w:ascii="Times New Roman" w:hAnsi="Times New Roman"/>
              </w:rPr>
              <w:t>Включено в пакет</w:t>
            </w:r>
          </w:p>
          <w:p w14:paraId="2446A221" w14:textId="77777777" w:rsidR="001D2D76" w:rsidRPr="004D7B08" w:rsidRDefault="001D2D76" w:rsidP="00012ACC">
            <w:pPr>
              <w:spacing w:before="100" w:beforeAutospacing="1" w:afterAutospacing="1" w:line="240" w:lineRule="auto"/>
              <w:rPr>
                <w:rFonts w:ascii="Times New Roman" w:hAnsi="Times New Roman"/>
              </w:rPr>
            </w:pPr>
          </w:p>
        </w:tc>
        <w:tc>
          <w:tcPr>
            <w:tcW w:w="745" w:type="dxa"/>
          </w:tcPr>
          <w:p w14:paraId="1B67ADA4" w14:textId="326693F3" w:rsidR="001D2D76" w:rsidRPr="004D7B08" w:rsidRDefault="001D2D76" w:rsidP="00012ACC">
            <w:pPr>
              <w:spacing w:before="100" w:beforeAutospacing="1" w:afterAutospacing="1" w:line="240" w:lineRule="auto"/>
              <w:rPr>
                <w:rFonts w:ascii="Times New Roman" w:hAnsi="Times New Roman"/>
              </w:rPr>
            </w:pPr>
            <w:r w:rsidRPr="004D7B08">
              <w:rPr>
                <w:rFonts w:ascii="Times New Roman" w:hAnsi="Times New Roman"/>
              </w:rPr>
              <w:t>1,00 бел. руб. в месяц</w:t>
            </w:r>
          </w:p>
        </w:tc>
        <w:tc>
          <w:tcPr>
            <w:tcW w:w="745" w:type="dxa"/>
          </w:tcPr>
          <w:p w14:paraId="737D3508" w14:textId="77777777" w:rsidR="001D2D76" w:rsidRPr="004D7B08" w:rsidRDefault="001D2D76" w:rsidP="00012ACC">
            <w:pPr>
              <w:spacing w:before="100" w:beforeAutospacing="1" w:afterAutospacing="1" w:line="240" w:lineRule="auto"/>
              <w:rPr>
                <w:rFonts w:ascii="Times New Roman" w:hAnsi="Times New Roman"/>
              </w:rPr>
            </w:pPr>
            <w:r w:rsidRPr="004D7B08">
              <w:rPr>
                <w:rFonts w:ascii="Times New Roman" w:hAnsi="Times New Roman"/>
              </w:rPr>
              <w:t>1,00 бел. руб. в месяц</w:t>
            </w:r>
          </w:p>
        </w:tc>
        <w:tc>
          <w:tcPr>
            <w:tcW w:w="745" w:type="dxa"/>
          </w:tcPr>
          <w:p w14:paraId="2568668C" w14:textId="77777777" w:rsidR="001D2D76" w:rsidRPr="004D7B08" w:rsidRDefault="001D2D76" w:rsidP="00012ACC">
            <w:pPr>
              <w:spacing w:before="100" w:beforeAutospacing="1" w:afterAutospacing="1" w:line="240" w:lineRule="auto"/>
              <w:rPr>
                <w:rFonts w:ascii="Times New Roman" w:hAnsi="Times New Roman"/>
              </w:rPr>
            </w:pPr>
            <w:r w:rsidRPr="004D7B08">
              <w:rPr>
                <w:rFonts w:ascii="Times New Roman" w:hAnsi="Times New Roman"/>
              </w:rPr>
              <w:t>1,00 бел. руб. в месяц</w:t>
            </w:r>
          </w:p>
        </w:tc>
        <w:tc>
          <w:tcPr>
            <w:tcW w:w="1229" w:type="dxa"/>
          </w:tcPr>
          <w:p w14:paraId="3132DF67" w14:textId="77777777" w:rsidR="001D2D76" w:rsidRPr="004D7B08" w:rsidRDefault="001D2D76" w:rsidP="00012ACC">
            <w:pPr>
              <w:spacing w:line="240" w:lineRule="auto"/>
              <w:rPr>
                <w:rFonts w:ascii="Times New Roman" w:hAnsi="Times New Roman"/>
              </w:rPr>
            </w:pPr>
            <w:r w:rsidRPr="004D7B08">
              <w:rPr>
                <w:rFonts w:ascii="Times New Roman" w:hAnsi="Times New Roman"/>
              </w:rPr>
              <w:t>Не позднее последнего рабочего дня месяца, в котором проведены операции и (или) оказаны услуги</w:t>
            </w:r>
          </w:p>
        </w:tc>
        <w:tc>
          <w:tcPr>
            <w:tcW w:w="1803" w:type="dxa"/>
          </w:tcPr>
          <w:p w14:paraId="07B14465" w14:textId="77777777" w:rsidR="001D2D76" w:rsidRPr="004D7B08" w:rsidRDefault="001D2D76" w:rsidP="00012ACC">
            <w:pPr>
              <w:spacing w:line="240" w:lineRule="auto"/>
              <w:rPr>
                <w:rFonts w:ascii="Times New Roman" w:hAnsi="Times New Roman"/>
              </w:rPr>
            </w:pPr>
            <w:r w:rsidRPr="004D7B08">
              <w:rPr>
                <w:rFonts w:ascii="Times New Roman" w:hAnsi="Times New Roman"/>
              </w:rPr>
              <w:t>Плата не взимается в случае, если информационные сообщения в текущем месяце клиенту не предоставлялись.</w:t>
            </w:r>
          </w:p>
          <w:p w14:paraId="36997F3B" w14:textId="77777777" w:rsidR="001D2D76" w:rsidRPr="004D7B08" w:rsidRDefault="001D2D76" w:rsidP="00012ACC">
            <w:pPr>
              <w:spacing w:line="240" w:lineRule="auto"/>
              <w:rPr>
                <w:rFonts w:ascii="Times New Roman" w:hAnsi="Times New Roman"/>
              </w:rPr>
            </w:pPr>
            <w:r w:rsidRPr="004D7B08">
              <w:rPr>
                <w:rFonts w:ascii="Times New Roman" w:hAnsi="Times New Roman"/>
              </w:rPr>
              <w:t xml:space="preserve">Плата за первый и последующие месяцы взимается в полном объеме </w:t>
            </w:r>
            <w:r w:rsidRPr="004D7B08">
              <w:rPr>
                <w:rFonts w:ascii="Times New Roman" w:hAnsi="Times New Roman"/>
              </w:rPr>
              <w:lastRenderedPageBreak/>
              <w:t>независимо от количества операций и даты их осуществления.»;</w:t>
            </w:r>
          </w:p>
        </w:tc>
      </w:tr>
    </w:tbl>
    <w:p w14:paraId="1850639A" w14:textId="77777777" w:rsidR="00540523" w:rsidRPr="004D7B08" w:rsidRDefault="00540523" w:rsidP="00540523">
      <w:pPr>
        <w:spacing w:after="0" w:line="240" w:lineRule="auto"/>
        <w:jc w:val="both"/>
        <w:textAlignment w:val="baseline"/>
        <w:rPr>
          <w:rFonts w:ascii="Times New Roman" w:eastAsia="Times New Roman" w:hAnsi="Times New Roman" w:cs="Times New Roman"/>
          <w:sz w:val="16"/>
          <w:szCs w:val="16"/>
          <w:lang w:eastAsia="ru-RU"/>
        </w:rPr>
      </w:pPr>
    </w:p>
    <w:p w14:paraId="5F09C8D6" w14:textId="53F39C30" w:rsidR="00540523" w:rsidRPr="004D7B08" w:rsidRDefault="002F46B1" w:rsidP="00540523">
      <w:pPr>
        <w:spacing w:after="0" w:line="240" w:lineRule="auto"/>
        <w:ind w:firstLine="709"/>
        <w:jc w:val="both"/>
        <w:textAlignment w:val="baseline"/>
        <w:rPr>
          <w:rFonts w:ascii="Times New Roman" w:eastAsia="Times New Roman" w:hAnsi="Times New Roman" w:cs="Times New Roman"/>
          <w:sz w:val="28"/>
          <w:szCs w:val="28"/>
          <w:lang w:eastAsia="ru-RU"/>
        </w:rPr>
      </w:pPr>
      <w:r w:rsidRPr="004D7B08">
        <w:rPr>
          <w:rFonts w:ascii="Times New Roman" w:eastAsia="Times New Roman" w:hAnsi="Times New Roman" w:cs="Times New Roman"/>
          <w:sz w:val="28"/>
          <w:szCs w:val="28"/>
          <w:lang w:eastAsia="ru-RU"/>
        </w:rPr>
        <w:t>1.</w:t>
      </w:r>
      <w:r w:rsidR="00540523" w:rsidRPr="004D7B08">
        <w:rPr>
          <w:rFonts w:ascii="Times New Roman" w:eastAsia="Times New Roman" w:hAnsi="Times New Roman" w:cs="Times New Roman"/>
          <w:sz w:val="28"/>
          <w:szCs w:val="28"/>
          <w:lang w:eastAsia="ru-RU"/>
        </w:rPr>
        <w:t>1.</w:t>
      </w:r>
      <w:r w:rsidR="00E13C4E">
        <w:rPr>
          <w:rFonts w:ascii="Times New Roman" w:eastAsia="Times New Roman" w:hAnsi="Times New Roman" w:cs="Times New Roman"/>
          <w:sz w:val="28"/>
          <w:szCs w:val="28"/>
          <w:lang w:eastAsia="ru-RU"/>
        </w:rPr>
        <w:t>5</w:t>
      </w:r>
      <w:r w:rsidR="00540523" w:rsidRPr="004D7B08">
        <w:rPr>
          <w:rFonts w:ascii="Times New Roman" w:eastAsia="Times New Roman" w:hAnsi="Times New Roman" w:cs="Times New Roman"/>
          <w:sz w:val="28"/>
          <w:szCs w:val="28"/>
          <w:lang w:eastAsia="ru-RU"/>
        </w:rPr>
        <w:t>.</w:t>
      </w:r>
      <w:r w:rsidR="00540523" w:rsidRPr="004D7B08">
        <w:rPr>
          <w:rFonts w:ascii="Times New Roman" w:eastAsia="Times New Roman" w:hAnsi="Times New Roman" w:cs="Times New Roman"/>
          <w:sz w:val="28"/>
          <w:szCs w:val="28"/>
          <w:lang w:val="en-US" w:eastAsia="ru-RU"/>
        </w:rPr>
        <w:t> </w:t>
      </w:r>
      <w:r w:rsidR="00540523" w:rsidRPr="004D7B08">
        <w:rPr>
          <w:rFonts w:ascii="Times New Roman" w:eastAsia="Times New Roman" w:hAnsi="Times New Roman" w:cs="Times New Roman"/>
          <w:sz w:val="28"/>
          <w:szCs w:val="28"/>
          <w:lang w:eastAsia="ru-RU"/>
        </w:rPr>
        <w:t>п</w:t>
      </w:r>
      <w:r w:rsidR="006229F9">
        <w:rPr>
          <w:rFonts w:ascii="Times New Roman" w:eastAsia="Times New Roman" w:hAnsi="Times New Roman" w:cs="Times New Roman"/>
          <w:sz w:val="28"/>
          <w:szCs w:val="28"/>
          <w:lang w:eastAsia="ru-RU"/>
        </w:rPr>
        <w:t xml:space="preserve">озиции </w:t>
      </w:r>
      <w:r w:rsidR="00540523" w:rsidRPr="004D7B08">
        <w:rPr>
          <w:rFonts w:ascii="Times New Roman" w:eastAsia="Times New Roman" w:hAnsi="Times New Roman" w:cs="Times New Roman"/>
          <w:sz w:val="28"/>
          <w:szCs w:val="28"/>
          <w:lang w:eastAsia="ru-RU"/>
        </w:rPr>
        <w:t>3.1 и 3.2 изложить в следующей редакции:</w:t>
      </w:r>
    </w:p>
    <w:p w14:paraId="156A94EF" w14:textId="77777777" w:rsidR="00540523" w:rsidRPr="004D7B08" w:rsidRDefault="00540523" w:rsidP="00540523">
      <w:pPr>
        <w:spacing w:after="0" w:line="240" w:lineRule="auto"/>
        <w:ind w:firstLine="709"/>
        <w:jc w:val="both"/>
        <w:textAlignment w:val="baseline"/>
        <w:rPr>
          <w:rFonts w:ascii="Times New Roman" w:eastAsia="Times New Roman" w:hAnsi="Times New Roman" w:cs="Times New Roman"/>
          <w:sz w:val="16"/>
          <w:szCs w:val="16"/>
          <w:lang w:eastAsia="ru-RU"/>
        </w:rPr>
      </w:pPr>
    </w:p>
    <w:tbl>
      <w:tblPr>
        <w:tblStyle w:val="ad"/>
        <w:tblW w:w="9634" w:type="dxa"/>
        <w:tblLook w:val="04A0" w:firstRow="1" w:lastRow="0" w:firstColumn="1" w:lastColumn="0" w:noHBand="0" w:noVBand="1"/>
      </w:tblPr>
      <w:tblGrid>
        <w:gridCol w:w="677"/>
        <w:gridCol w:w="1839"/>
        <w:gridCol w:w="1180"/>
        <w:gridCol w:w="1180"/>
        <w:gridCol w:w="1180"/>
        <w:gridCol w:w="1180"/>
        <w:gridCol w:w="1180"/>
        <w:gridCol w:w="368"/>
        <w:gridCol w:w="850"/>
      </w:tblGrid>
      <w:tr w:rsidR="00F50E2E" w:rsidRPr="004D7B08" w14:paraId="2469FCCE" w14:textId="77777777" w:rsidTr="00F50E2E">
        <w:trPr>
          <w:trHeight w:val="238"/>
        </w:trPr>
        <w:tc>
          <w:tcPr>
            <w:tcW w:w="677" w:type="dxa"/>
          </w:tcPr>
          <w:p w14:paraId="34E04A79" w14:textId="77777777" w:rsidR="00731928" w:rsidRPr="004D7B08" w:rsidRDefault="00731928" w:rsidP="00012ACC">
            <w:pPr>
              <w:spacing w:line="240" w:lineRule="auto"/>
              <w:rPr>
                <w:rFonts w:ascii="Times New Roman" w:hAnsi="Times New Roman"/>
              </w:rPr>
            </w:pPr>
            <w:r w:rsidRPr="004D7B08">
              <w:rPr>
                <w:rFonts w:ascii="Times New Roman" w:hAnsi="Times New Roman"/>
              </w:rPr>
              <w:t>«3.1.</w:t>
            </w:r>
          </w:p>
        </w:tc>
        <w:tc>
          <w:tcPr>
            <w:tcW w:w="1839" w:type="dxa"/>
          </w:tcPr>
          <w:p w14:paraId="1B95DFE6" w14:textId="77777777" w:rsidR="00731928" w:rsidRPr="004D7B08" w:rsidRDefault="00731928" w:rsidP="00012ACC">
            <w:pPr>
              <w:spacing w:before="100" w:beforeAutospacing="1" w:afterAutospacing="1" w:line="240" w:lineRule="auto"/>
              <w:rPr>
                <w:rFonts w:ascii="Times New Roman" w:hAnsi="Times New Roman"/>
              </w:rPr>
            </w:pPr>
            <w:r w:rsidRPr="004D7B08">
              <w:rPr>
                <w:rFonts w:ascii="Times New Roman" w:hAnsi="Times New Roman"/>
              </w:rPr>
              <w:t>Абонентская плата за пользование подсистемой «Интернет-Клиент» системы дистанционного банковского обслуживания</w:t>
            </w:r>
          </w:p>
        </w:tc>
        <w:tc>
          <w:tcPr>
            <w:tcW w:w="1180" w:type="dxa"/>
          </w:tcPr>
          <w:p w14:paraId="5FBB2929" w14:textId="77777777" w:rsidR="00731928" w:rsidRPr="004D7B08" w:rsidRDefault="00731928" w:rsidP="00012ACC">
            <w:pPr>
              <w:spacing w:line="240" w:lineRule="auto"/>
              <w:rPr>
                <w:rFonts w:ascii="Times New Roman" w:hAnsi="Times New Roman"/>
              </w:rPr>
            </w:pPr>
            <w:r w:rsidRPr="004D7B08">
              <w:rPr>
                <w:rFonts w:ascii="Times New Roman" w:hAnsi="Times New Roman"/>
              </w:rPr>
              <w:t>Включено в пакет</w:t>
            </w:r>
          </w:p>
        </w:tc>
        <w:tc>
          <w:tcPr>
            <w:tcW w:w="1180" w:type="dxa"/>
          </w:tcPr>
          <w:p w14:paraId="77D297BD" w14:textId="0F019DFD" w:rsidR="00731928" w:rsidRPr="004D7B08" w:rsidRDefault="00731928" w:rsidP="00012ACC">
            <w:pPr>
              <w:spacing w:line="240" w:lineRule="auto"/>
              <w:rPr>
                <w:rFonts w:ascii="Times New Roman" w:hAnsi="Times New Roman"/>
              </w:rPr>
            </w:pPr>
            <w:r w:rsidRPr="004D7B08">
              <w:rPr>
                <w:rFonts w:ascii="Times New Roman" w:hAnsi="Times New Roman"/>
              </w:rPr>
              <w:t>Включено в пакет</w:t>
            </w:r>
          </w:p>
        </w:tc>
        <w:tc>
          <w:tcPr>
            <w:tcW w:w="1180" w:type="dxa"/>
          </w:tcPr>
          <w:p w14:paraId="2A26E2FC" w14:textId="332A462A" w:rsidR="00731928" w:rsidRPr="004D7B08" w:rsidRDefault="00731928" w:rsidP="00012ACC">
            <w:pPr>
              <w:spacing w:line="240" w:lineRule="auto"/>
              <w:rPr>
                <w:rFonts w:ascii="Times New Roman" w:hAnsi="Times New Roman"/>
              </w:rPr>
            </w:pPr>
            <w:r w:rsidRPr="004D7B08">
              <w:rPr>
                <w:rFonts w:ascii="Times New Roman" w:hAnsi="Times New Roman"/>
              </w:rPr>
              <w:t>Включено в пакет</w:t>
            </w:r>
          </w:p>
        </w:tc>
        <w:tc>
          <w:tcPr>
            <w:tcW w:w="1180" w:type="dxa"/>
          </w:tcPr>
          <w:p w14:paraId="30DEB643" w14:textId="77777777" w:rsidR="00731928" w:rsidRPr="004D7B08" w:rsidRDefault="00731928" w:rsidP="00012ACC">
            <w:pPr>
              <w:spacing w:line="240" w:lineRule="auto"/>
              <w:rPr>
                <w:rFonts w:ascii="Times New Roman" w:hAnsi="Times New Roman"/>
              </w:rPr>
            </w:pPr>
            <w:r w:rsidRPr="004D7B08">
              <w:rPr>
                <w:rFonts w:ascii="Times New Roman" w:hAnsi="Times New Roman"/>
              </w:rPr>
              <w:t>Включено в пакет</w:t>
            </w:r>
          </w:p>
        </w:tc>
        <w:tc>
          <w:tcPr>
            <w:tcW w:w="1180" w:type="dxa"/>
          </w:tcPr>
          <w:p w14:paraId="6B030493" w14:textId="77777777" w:rsidR="00731928" w:rsidRPr="004D7B08" w:rsidRDefault="00731928" w:rsidP="00012ACC">
            <w:pPr>
              <w:spacing w:line="240" w:lineRule="auto"/>
              <w:rPr>
                <w:rFonts w:ascii="Times New Roman" w:hAnsi="Times New Roman"/>
              </w:rPr>
            </w:pPr>
            <w:r w:rsidRPr="004D7B08">
              <w:rPr>
                <w:rFonts w:ascii="Times New Roman" w:hAnsi="Times New Roman"/>
              </w:rPr>
              <w:t>Включено в пакет</w:t>
            </w:r>
          </w:p>
        </w:tc>
        <w:tc>
          <w:tcPr>
            <w:tcW w:w="368" w:type="dxa"/>
          </w:tcPr>
          <w:p w14:paraId="6DD36C3E" w14:textId="77777777" w:rsidR="00731928" w:rsidRPr="004D7B08" w:rsidRDefault="00731928" w:rsidP="00012ACC">
            <w:pPr>
              <w:spacing w:line="240" w:lineRule="auto"/>
              <w:ind w:right="179"/>
              <w:rPr>
                <w:rFonts w:ascii="Times New Roman" w:hAnsi="Times New Roman"/>
              </w:rPr>
            </w:pPr>
          </w:p>
        </w:tc>
        <w:tc>
          <w:tcPr>
            <w:tcW w:w="850" w:type="dxa"/>
          </w:tcPr>
          <w:p w14:paraId="62EC75A4" w14:textId="77777777" w:rsidR="00731928" w:rsidRPr="004D7B08" w:rsidRDefault="00731928" w:rsidP="00012ACC">
            <w:pPr>
              <w:spacing w:line="240" w:lineRule="auto"/>
              <w:rPr>
                <w:rFonts w:ascii="Times New Roman" w:hAnsi="Times New Roman"/>
              </w:rPr>
            </w:pPr>
          </w:p>
        </w:tc>
      </w:tr>
      <w:tr w:rsidR="00F50E2E" w:rsidRPr="004D7B08" w14:paraId="28B2429C" w14:textId="77777777" w:rsidTr="00F50E2E">
        <w:trPr>
          <w:trHeight w:val="238"/>
        </w:trPr>
        <w:tc>
          <w:tcPr>
            <w:tcW w:w="677" w:type="dxa"/>
          </w:tcPr>
          <w:p w14:paraId="111437B7" w14:textId="77777777" w:rsidR="00731928" w:rsidRPr="004D7B08" w:rsidRDefault="00731928" w:rsidP="00012ACC">
            <w:pPr>
              <w:spacing w:line="240" w:lineRule="auto"/>
              <w:rPr>
                <w:rFonts w:ascii="Times New Roman" w:hAnsi="Times New Roman"/>
              </w:rPr>
            </w:pPr>
            <w:r w:rsidRPr="004D7B08">
              <w:rPr>
                <w:rFonts w:ascii="Times New Roman" w:hAnsi="Times New Roman"/>
              </w:rPr>
              <w:t>3.2.</w:t>
            </w:r>
          </w:p>
        </w:tc>
        <w:tc>
          <w:tcPr>
            <w:tcW w:w="1839" w:type="dxa"/>
          </w:tcPr>
          <w:p w14:paraId="4FAA28E4" w14:textId="77777777" w:rsidR="00731928" w:rsidRPr="004D7B08" w:rsidRDefault="00731928" w:rsidP="00012ACC">
            <w:pPr>
              <w:spacing w:before="100" w:beforeAutospacing="1" w:afterAutospacing="1" w:line="240" w:lineRule="auto"/>
              <w:rPr>
                <w:rFonts w:ascii="Times New Roman" w:hAnsi="Times New Roman"/>
              </w:rPr>
            </w:pPr>
            <w:r w:rsidRPr="004D7B08">
              <w:rPr>
                <w:rFonts w:ascii="Times New Roman" w:hAnsi="Times New Roman"/>
              </w:rPr>
              <w:t>Регистрация, установка и подключение к подсистеме «Интернет-Клиент» системы ДБО с предоставлением клиенту машинного носителя для записи и хранения личных ключей ЭЦП и шифрования</w:t>
            </w:r>
          </w:p>
        </w:tc>
        <w:tc>
          <w:tcPr>
            <w:tcW w:w="1180" w:type="dxa"/>
          </w:tcPr>
          <w:p w14:paraId="4DEFA29F" w14:textId="77777777" w:rsidR="00731928" w:rsidRPr="004D7B08" w:rsidRDefault="00731928" w:rsidP="00012ACC">
            <w:pPr>
              <w:spacing w:line="240" w:lineRule="auto"/>
              <w:rPr>
                <w:rFonts w:ascii="Times New Roman" w:hAnsi="Times New Roman"/>
              </w:rPr>
            </w:pPr>
            <w:r w:rsidRPr="004D7B08">
              <w:rPr>
                <w:rFonts w:ascii="Times New Roman" w:hAnsi="Times New Roman"/>
              </w:rPr>
              <w:t>Включено в пакет</w:t>
            </w:r>
          </w:p>
        </w:tc>
        <w:tc>
          <w:tcPr>
            <w:tcW w:w="1180" w:type="dxa"/>
          </w:tcPr>
          <w:p w14:paraId="527825B9" w14:textId="4C16B359" w:rsidR="00731928" w:rsidRPr="004D7B08" w:rsidRDefault="00731928" w:rsidP="00012ACC">
            <w:pPr>
              <w:spacing w:line="240" w:lineRule="auto"/>
              <w:rPr>
                <w:rFonts w:ascii="Times New Roman" w:hAnsi="Times New Roman"/>
              </w:rPr>
            </w:pPr>
            <w:r w:rsidRPr="004D7B08">
              <w:rPr>
                <w:rFonts w:ascii="Times New Roman" w:hAnsi="Times New Roman"/>
              </w:rPr>
              <w:t>Включено в пакет</w:t>
            </w:r>
          </w:p>
        </w:tc>
        <w:tc>
          <w:tcPr>
            <w:tcW w:w="1180" w:type="dxa"/>
          </w:tcPr>
          <w:p w14:paraId="7D3E87E6" w14:textId="65142FBC" w:rsidR="00731928" w:rsidRPr="004D7B08" w:rsidRDefault="00731928" w:rsidP="00012ACC">
            <w:pPr>
              <w:spacing w:line="240" w:lineRule="auto"/>
              <w:rPr>
                <w:rFonts w:ascii="Times New Roman" w:hAnsi="Times New Roman"/>
              </w:rPr>
            </w:pPr>
            <w:r w:rsidRPr="004D7B08">
              <w:rPr>
                <w:rFonts w:ascii="Times New Roman" w:hAnsi="Times New Roman"/>
              </w:rPr>
              <w:t>Включено в пакет</w:t>
            </w:r>
          </w:p>
        </w:tc>
        <w:tc>
          <w:tcPr>
            <w:tcW w:w="1180" w:type="dxa"/>
          </w:tcPr>
          <w:p w14:paraId="62F07019" w14:textId="77777777" w:rsidR="00731928" w:rsidRPr="004D7B08" w:rsidRDefault="00731928" w:rsidP="00012ACC">
            <w:pPr>
              <w:spacing w:line="240" w:lineRule="auto"/>
              <w:rPr>
                <w:rFonts w:ascii="Times New Roman" w:hAnsi="Times New Roman"/>
              </w:rPr>
            </w:pPr>
            <w:r w:rsidRPr="004D7B08">
              <w:rPr>
                <w:rFonts w:ascii="Times New Roman" w:hAnsi="Times New Roman"/>
              </w:rPr>
              <w:t>Включено в пакет</w:t>
            </w:r>
          </w:p>
        </w:tc>
        <w:tc>
          <w:tcPr>
            <w:tcW w:w="1180" w:type="dxa"/>
          </w:tcPr>
          <w:p w14:paraId="3D095E80" w14:textId="77777777" w:rsidR="00731928" w:rsidRPr="004D7B08" w:rsidRDefault="00731928" w:rsidP="00012ACC">
            <w:pPr>
              <w:spacing w:line="240" w:lineRule="auto"/>
              <w:rPr>
                <w:rFonts w:ascii="Times New Roman" w:hAnsi="Times New Roman"/>
              </w:rPr>
            </w:pPr>
            <w:r w:rsidRPr="004D7B08">
              <w:rPr>
                <w:rFonts w:ascii="Times New Roman" w:hAnsi="Times New Roman"/>
              </w:rPr>
              <w:t>Включено в пакет»;</w:t>
            </w:r>
          </w:p>
        </w:tc>
        <w:tc>
          <w:tcPr>
            <w:tcW w:w="368" w:type="dxa"/>
          </w:tcPr>
          <w:p w14:paraId="2B7B3229" w14:textId="77777777" w:rsidR="00731928" w:rsidRPr="004D7B08" w:rsidRDefault="00731928" w:rsidP="00012ACC">
            <w:pPr>
              <w:spacing w:line="240" w:lineRule="auto"/>
              <w:rPr>
                <w:rFonts w:ascii="Times New Roman" w:hAnsi="Times New Roman"/>
              </w:rPr>
            </w:pPr>
          </w:p>
        </w:tc>
        <w:tc>
          <w:tcPr>
            <w:tcW w:w="850" w:type="dxa"/>
          </w:tcPr>
          <w:p w14:paraId="30402AAF" w14:textId="77777777" w:rsidR="00731928" w:rsidRPr="004D7B08" w:rsidRDefault="00731928" w:rsidP="00012ACC">
            <w:pPr>
              <w:spacing w:line="240" w:lineRule="auto"/>
              <w:rPr>
                <w:rFonts w:ascii="Times New Roman" w:hAnsi="Times New Roman"/>
              </w:rPr>
            </w:pPr>
          </w:p>
        </w:tc>
      </w:tr>
    </w:tbl>
    <w:p w14:paraId="59B215A4" w14:textId="77777777" w:rsidR="00540523" w:rsidRPr="004D7B08" w:rsidRDefault="00540523" w:rsidP="00540523">
      <w:pPr>
        <w:spacing w:after="0" w:line="240" w:lineRule="auto"/>
        <w:ind w:firstLine="709"/>
        <w:jc w:val="both"/>
        <w:textAlignment w:val="baseline"/>
        <w:rPr>
          <w:rFonts w:ascii="Times New Roman" w:eastAsia="Times New Roman" w:hAnsi="Times New Roman" w:cs="Times New Roman"/>
          <w:sz w:val="16"/>
          <w:szCs w:val="16"/>
          <w:lang w:eastAsia="ru-RU"/>
        </w:rPr>
      </w:pPr>
    </w:p>
    <w:p w14:paraId="4861E325" w14:textId="54F87FF5" w:rsidR="00616666" w:rsidRDefault="002F46B1" w:rsidP="00616666">
      <w:pPr>
        <w:spacing w:after="0" w:line="240" w:lineRule="auto"/>
        <w:ind w:firstLine="709"/>
        <w:jc w:val="both"/>
        <w:textAlignment w:val="baseline"/>
        <w:rPr>
          <w:rFonts w:ascii="Times New Roman" w:eastAsia="Times New Roman" w:hAnsi="Times New Roman" w:cs="Times New Roman"/>
          <w:sz w:val="28"/>
          <w:szCs w:val="28"/>
          <w:lang w:eastAsia="ru-RU"/>
        </w:rPr>
      </w:pPr>
      <w:r w:rsidRPr="004D7B08">
        <w:rPr>
          <w:rFonts w:ascii="Times New Roman" w:eastAsia="Times New Roman" w:hAnsi="Times New Roman" w:cs="Times New Roman"/>
          <w:sz w:val="28"/>
          <w:szCs w:val="28"/>
          <w:lang w:eastAsia="ru-RU"/>
        </w:rPr>
        <w:t>1.</w:t>
      </w:r>
      <w:r w:rsidR="00540523" w:rsidRPr="004D7B08">
        <w:rPr>
          <w:rFonts w:ascii="Times New Roman" w:eastAsia="Times New Roman" w:hAnsi="Times New Roman" w:cs="Times New Roman"/>
          <w:sz w:val="28"/>
          <w:szCs w:val="28"/>
          <w:lang w:eastAsia="ru-RU"/>
        </w:rPr>
        <w:t>1.</w:t>
      </w:r>
      <w:r w:rsidR="00E13C4E">
        <w:rPr>
          <w:rFonts w:ascii="Times New Roman" w:eastAsia="Times New Roman" w:hAnsi="Times New Roman" w:cs="Times New Roman"/>
          <w:sz w:val="28"/>
          <w:szCs w:val="28"/>
          <w:lang w:eastAsia="ru-RU"/>
        </w:rPr>
        <w:t>6</w:t>
      </w:r>
      <w:r w:rsidR="00540523" w:rsidRPr="004D7B08">
        <w:rPr>
          <w:rFonts w:ascii="Times New Roman" w:eastAsia="Times New Roman" w:hAnsi="Times New Roman" w:cs="Times New Roman"/>
          <w:sz w:val="28"/>
          <w:szCs w:val="28"/>
          <w:lang w:eastAsia="ru-RU"/>
        </w:rPr>
        <w:t>. </w:t>
      </w:r>
      <w:r w:rsidR="00616666" w:rsidRPr="004D7B08">
        <w:rPr>
          <w:rFonts w:ascii="Times New Roman" w:eastAsia="Times New Roman" w:hAnsi="Times New Roman" w:cs="Times New Roman"/>
          <w:sz w:val="28"/>
          <w:szCs w:val="28"/>
          <w:lang w:eastAsia="ru-RU"/>
        </w:rPr>
        <w:t>по</w:t>
      </w:r>
      <w:r w:rsidR="006229F9">
        <w:rPr>
          <w:rFonts w:ascii="Times New Roman" w:eastAsia="Times New Roman" w:hAnsi="Times New Roman" w:cs="Times New Roman"/>
          <w:sz w:val="28"/>
          <w:szCs w:val="28"/>
          <w:lang w:eastAsia="ru-RU"/>
        </w:rPr>
        <w:t xml:space="preserve">зиции </w:t>
      </w:r>
      <w:r w:rsidR="00616666" w:rsidRPr="004D7B08">
        <w:rPr>
          <w:rFonts w:ascii="Times New Roman" w:eastAsia="Times New Roman" w:hAnsi="Times New Roman" w:cs="Times New Roman"/>
          <w:sz w:val="28"/>
          <w:szCs w:val="28"/>
          <w:lang w:eastAsia="ru-RU"/>
        </w:rPr>
        <w:t>4.1.1, 4.1.2, 4.1.3 изложить в следующей редакции:</w:t>
      </w:r>
    </w:p>
    <w:p w14:paraId="2E7D6DE5" w14:textId="77777777" w:rsidR="00333A99" w:rsidRPr="00333A99" w:rsidRDefault="00333A99" w:rsidP="00616666">
      <w:pPr>
        <w:spacing w:after="0" w:line="240" w:lineRule="auto"/>
        <w:ind w:firstLine="709"/>
        <w:jc w:val="both"/>
        <w:textAlignment w:val="baseline"/>
        <w:rPr>
          <w:rFonts w:ascii="Times New Roman" w:eastAsia="Times New Roman" w:hAnsi="Times New Roman" w:cs="Times New Roman"/>
          <w:sz w:val="16"/>
          <w:szCs w:val="16"/>
          <w:lang w:eastAsia="ru-RU"/>
        </w:rPr>
      </w:pPr>
    </w:p>
    <w:tbl>
      <w:tblPr>
        <w:tblStyle w:val="ad"/>
        <w:tblW w:w="0" w:type="auto"/>
        <w:tblLook w:val="04A0" w:firstRow="1" w:lastRow="0" w:firstColumn="1" w:lastColumn="0" w:noHBand="0" w:noVBand="1"/>
      </w:tblPr>
      <w:tblGrid>
        <w:gridCol w:w="821"/>
        <w:gridCol w:w="2676"/>
        <w:gridCol w:w="1180"/>
        <w:gridCol w:w="1180"/>
        <w:gridCol w:w="801"/>
        <w:gridCol w:w="675"/>
        <w:gridCol w:w="449"/>
        <w:gridCol w:w="1456"/>
        <w:gridCol w:w="389"/>
      </w:tblGrid>
      <w:tr w:rsidR="006128E0" w:rsidRPr="004D7B08" w14:paraId="1B41000E" w14:textId="77777777" w:rsidTr="00F50E2E">
        <w:trPr>
          <w:trHeight w:val="238"/>
        </w:trPr>
        <w:tc>
          <w:tcPr>
            <w:tcW w:w="821" w:type="dxa"/>
          </w:tcPr>
          <w:p w14:paraId="01819415" w14:textId="6F4990BC" w:rsidR="006128E0" w:rsidRPr="004D7B08" w:rsidRDefault="00351D9F" w:rsidP="006128E0">
            <w:pPr>
              <w:spacing w:line="240" w:lineRule="auto"/>
              <w:rPr>
                <w:rFonts w:ascii="Times New Roman" w:hAnsi="Times New Roman"/>
              </w:rPr>
            </w:pPr>
            <w:r w:rsidRPr="004D7B08">
              <w:rPr>
                <w:rFonts w:ascii="Times New Roman" w:hAnsi="Times New Roman"/>
              </w:rPr>
              <w:t>«</w:t>
            </w:r>
            <w:r w:rsidR="006128E0" w:rsidRPr="004D7B08">
              <w:rPr>
                <w:rFonts w:ascii="Times New Roman" w:hAnsi="Times New Roman"/>
              </w:rPr>
              <w:t>4.1.1.</w:t>
            </w:r>
          </w:p>
        </w:tc>
        <w:tc>
          <w:tcPr>
            <w:tcW w:w="2676" w:type="dxa"/>
          </w:tcPr>
          <w:p w14:paraId="631AA558" w14:textId="1CEDAB9B" w:rsidR="006128E0" w:rsidRPr="004D7B08" w:rsidRDefault="006128E0" w:rsidP="006128E0">
            <w:pPr>
              <w:spacing w:line="240" w:lineRule="auto"/>
              <w:rPr>
                <w:rFonts w:ascii="Times New Roman" w:hAnsi="Times New Roman"/>
              </w:rPr>
            </w:pPr>
            <w:r w:rsidRPr="004D7B08">
              <w:rPr>
                <w:rFonts w:ascii="Times New Roman" w:hAnsi="Times New Roman"/>
              </w:rPr>
              <w:t>через кассу ОАО «Белагропромбанк»</w:t>
            </w:r>
          </w:p>
        </w:tc>
        <w:tc>
          <w:tcPr>
            <w:tcW w:w="1180" w:type="dxa"/>
          </w:tcPr>
          <w:p w14:paraId="10461842" w14:textId="77777777" w:rsidR="006128E0" w:rsidRPr="004D7B08" w:rsidRDefault="006128E0" w:rsidP="006128E0">
            <w:pPr>
              <w:spacing w:line="240" w:lineRule="auto"/>
              <w:rPr>
                <w:rFonts w:ascii="Times New Roman" w:hAnsi="Times New Roman"/>
              </w:rPr>
            </w:pPr>
            <w:r w:rsidRPr="004D7B08">
              <w:rPr>
                <w:rFonts w:ascii="Times New Roman" w:hAnsi="Times New Roman"/>
              </w:rPr>
              <w:t>0,2% от суммы</w:t>
            </w:r>
          </w:p>
        </w:tc>
        <w:tc>
          <w:tcPr>
            <w:tcW w:w="1180" w:type="dxa"/>
          </w:tcPr>
          <w:p w14:paraId="341FA7B9" w14:textId="1D1855F4" w:rsidR="006128E0" w:rsidRPr="004D7B08" w:rsidRDefault="006128E0" w:rsidP="006128E0">
            <w:pPr>
              <w:spacing w:line="240" w:lineRule="auto"/>
              <w:jc w:val="center"/>
              <w:rPr>
                <w:rFonts w:ascii="Times New Roman" w:hAnsi="Times New Roman"/>
              </w:rPr>
            </w:pPr>
            <w:r w:rsidRPr="004D7B08">
              <w:rPr>
                <w:rFonts w:ascii="Times New Roman" w:hAnsi="Times New Roman"/>
              </w:rPr>
              <w:t>0,2% от суммы</w:t>
            </w:r>
          </w:p>
        </w:tc>
        <w:tc>
          <w:tcPr>
            <w:tcW w:w="801" w:type="dxa"/>
          </w:tcPr>
          <w:p w14:paraId="6C1D6182" w14:textId="5006E8D9" w:rsidR="006128E0" w:rsidRPr="004D7B08" w:rsidRDefault="006128E0" w:rsidP="006128E0">
            <w:pPr>
              <w:spacing w:line="240" w:lineRule="auto"/>
              <w:jc w:val="center"/>
              <w:rPr>
                <w:rFonts w:ascii="Times New Roman" w:hAnsi="Times New Roman"/>
              </w:rPr>
            </w:pPr>
            <w:r w:rsidRPr="004D7B08">
              <w:rPr>
                <w:rFonts w:ascii="Times New Roman" w:hAnsi="Times New Roman"/>
              </w:rPr>
              <w:t>х</w:t>
            </w:r>
          </w:p>
        </w:tc>
        <w:tc>
          <w:tcPr>
            <w:tcW w:w="675" w:type="dxa"/>
          </w:tcPr>
          <w:p w14:paraId="3E32A7A5" w14:textId="77777777" w:rsidR="006128E0" w:rsidRPr="004D7B08" w:rsidRDefault="006128E0" w:rsidP="006128E0">
            <w:pPr>
              <w:spacing w:line="240" w:lineRule="auto"/>
              <w:jc w:val="center"/>
              <w:rPr>
                <w:rFonts w:ascii="Times New Roman" w:hAnsi="Times New Roman"/>
              </w:rPr>
            </w:pPr>
            <w:r w:rsidRPr="004D7B08">
              <w:rPr>
                <w:rFonts w:ascii="Times New Roman" w:hAnsi="Times New Roman"/>
              </w:rPr>
              <w:t>х</w:t>
            </w:r>
          </w:p>
        </w:tc>
        <w:tc>
          <w:tcPr>
            <w:tcW w:w="449" w:type="dxa"/>
          </w:tcPr>
          <w:p w14:paraId="385642AD" w14:textId="77777777" w:rsidR="006128E0" w:rsidRPr="004D7B08" w:rsidRDefault="006128E0" w:rsidP="006128E0">
            <w:pPr>
              <w:spacing w:line="240" w:lineRule="auto"/>
              <w:jc w:val="center"/>
              <w:rPr>
                <w:rFonts w:ascii="Times New Roman" w:hAnsi="Times New Roman"/>
              </w:rPr>
            </w:pPr>
            <w:r w:rsidRPr="004D7B08">
              <w:rPr>
                <w:rFonts w:ascii="Times New Roman" w:hAnsi="Times New Roman"/>
              </w:rPr>
              <w:t>х</w:t>
            </w:r>
          </w:p>
        </w:tc>
        <w:tc>
          <w:tcPr>
            <w:tcW w:w="1456" w:type="dxa"/>
          </w:tcPr>
          <w:p w14:paraId="6048C99A" w14:textId="77777777" w:rsidR="006128E0" w:rsidRPr="004D7B08" w:rsidRDefault="006128E0" w:rsidP="006128E0">
            <w:pPr>
              <w:spacing w:line="240" w:lineRule="auto"/>
              <w:rPr>
                <w:rFonts w:ascii="Times New Roman" w:hAnsi="Times New Roman"/>
              </w:rPr>
            </w:pPr>
            <w:r w:rsidRPr="004D7B08">
              <w:rPr>
                <w:rFonts w:ascii="Times New Roman" w:hAnsi="Times New Roman"/>
              </w:rPr>
              <w:t>В день совершения операции, но не позднее последнего рабочего дня текущего месяца</w:t>
            </w:r>
          </w:p>
        </w:tc>
        <w:tc>
          <w:tcPr>
            <w:tcW w:w="389" w:type="dxa"/>
          </w:tcPr>
          <w:p w14:paraId="636B0238" w14:textId="77777777" w:rsidR="006128E0" w:rsidRPr="004D7B08" w:rsidRDefault="006128E0" w:rsidP="006128E0">
            <w:pPr>
              <w:spacing w:line="240" w:lineRule="auto"/>
              <w:rPr>
                <w:rFonts w:ascii="Times New Roman" w:hAnsi="Times New Roman"/>
              </w:rPr>
            </w:pPr>
          </w:p>
        </w:tc>
      </w:tr>
      <w:tr w:rsidR="006128E0" w:rsidRPr="004D7B08" w14:paraId="09A2296B" w14:textId="77777777" w:rsidTr="00F50E2E">
        <w:trPr>
          <w:trHeight w:val="238"/>
        </w:trPr>
        <w:tc>
          <w:tcPr>
            <w:tcW w:w="821" w:type="dxa"/>
          </w:tcPr>
          <w:p w14:paraId="27ABC72B" w14:textId="77777777" w:rsidR="006128E0" w:rsidRPr="004D7B08" w:rsidRDefault="006128E0" w:rsidP="006128E0">
            <w:pPr>
              <w:spacing w:line="240" w:lineRule="auto"/>
              <w:rPr>
                <w:rFonts w:ascii="Times New Roman" w:hAnsi="Times New Roman"/>
              </w:rPr>
            </w:pPr>
            <w:r w:rsidRPr="004D7B08">
              <w:rPr>
                <w:rFonts w:ascii="Times New Roman" w:hAnsi="Times New Roman"/>
              </w:rPr>
              <w:t>4.1.2.</w:t>
            </w:r>
          </w:p>
        </w:tc>
        <w:tc>
          <w:tcPr>
            <w:tcW w:w="2676" w:type="dxa"/>
          </w:tcPr>
          <w:p w14:paraId="04048B4D" w14:textId="64DD22BD" w:rsidR="006128E0" w:rsidRPr="004D7B08" w:rsidRDefault="006128E0" w:rsidP="006128E0">
            <w:pPr>
              <w:spacing w:line="240" w:lineRule="auto"/>
              <w:rPr>
                <w:rFonts w:ascii="Times New Roman" w:hAnsi="Times New Roman"/>
              </w:rPr>
            </w:pPr>
            <w:r w:rsidRPr="004D7B08">
              <w:rPr>
                <w:rFonts w:ascii="Times New Roman" w:hAnsi="Times New Roman"/>
              </w:rPr>
              <w:t>через автоматическую депозитную машину</w:t>
            </w:r>
          </w:p>
        </w:tc>
        <w:tc>
          <w:tcPr>
            <w:tcW w:w="1180" w:type="dxa"/>
          </w:tcPr>
          <w:p w14:paraId="3D60B1CF" w14:textId="77777777" w:rsidR="006128E0" w:rsidRPr="004D7B08" w:rsidRDefault="006128E0" w:rsidP="006128E0">
            <w:pPr>
              <w:spacing w:line="240" w:lineRule="auto"/>
              <w:rPr>
                <w:rFonts w:ascii="Times New Roman" w:hAnsi="Times New Roman"/>
              </w:rPr>
            </w:pPr>
            <w:r w:rsidRPr="004D7B08">
              <w:rPr>
                <w:rFonts w:ascii="Times New Roman" w:hAnsi="Times New Roman"/>
              </w:rPr>
              <w:t>Включено в пакет</w:t>
            </w:r>
          </w:p>
        </w:tc>
        <w:tc>
          <w:tcPr>
            <w:tcW w:w="1180" w:type="dxa"/>
          </w:tcPr>
          <w:p w14:paraId="5EE93063" w14:textId="61F9470C" w:rsidR="006128E0" w:rsidRPr="004D7B08" w:rsidRDefault="006128E0" w:rsidP="006128E0">
            <w:pPr>
              <w:spacing w:line="240" w:lineRule="auto"/>
              <w:jc w:val="center"/>
              <w:rPr>
                <w:rFonts w:ascii="Times New Roman" w:hAnsi="Times New Roman"/>
              </w:rPr>
            </w:pPr>
            <w:r w:rsidRPr="004D7B08">
              <w:rPr>
                <w:rFonts w:ascii="Times New Roman" w:hAnsi="Times New Roman"/>
              </w:rPr>
              <w:t>0,1% от суммы</w:t>
            </w:r>
          </w:p>
        </w:tc>
        <w:tc>
          <w:tcPr>
            <w:tcW w:w="801" w:type="dxa"/>
          </w:tcPr>
          <w:p w14:paraId="41922BD0" w14:textId="3D722459" w:rsidR="006128E0" w:rsidRPr="004D7B08" w:rsidRDefault="006128E0" w:rsidP="006128E0">
            <w:pPr>
              <w:spacing w:line="240" w:lineRule="auto"/>
              <w:jc w:val="center"/>
              <w:rPr>
                <w:rFonts w:ascii="Times New Roman" w:hAnsi="Times New Roman"/>
              </w:rPr>
            </w:pPr>
            <w:r w:rsidRPr="004D7B08">
              <w:rPr>
                <w:rFonts w:ascii="Times New Roman" w:hAnsi="Times New Roman"/>
              </w:rPr>
              <w:t>х</w:t>
            </w:r>
          </w:p>
        </w:tc>
        <w:tc>
          <w:tcPr>
            <w:tcW w:w="675" w:type="dxa"/>
          </w:tcPr>
          <w:p w14:paraId="1FA7ADB2" w14:textId="77777777" w:rsidR="006128E0" w:rsidRPr="004D7B08" w:rsidRDefault="006128E0" w:rsidP="006128E0">
            <w:pPr>
              <w:spacing w:line="240" w:lineRule="auto"/>
              <w:jc w:val="center"/>
              <w:rPr>
                <w:rFonts w:ascii="Times New Roman" w:hAnsi="Times New Roman"/>
              </w:rPr>
            </w:pPr>
            <w:r w:rsidRPr="004D7B08">
              <w:rPr>
                <w:rFonts w:ascii="Times New Roman" w:hAnsi="Times New Roman"/>
              </w:rPr>
              <w:t>х</w:t>
            </w:r>
          </w:p>
        </w:tc>
        <w:tc>
          <w:tcPr>
            <w:tcW w:w="449" w:type="dxa"/>
          </w:tcPr>
          <w:p w14:paraId="7EBF450D" w14:textId="77777777" w:rsidR="006128E0" w:rsidRPr="004D7B08" w:rsidRDefault="006128E0" w:rsidP="006128E0">
            <w:pPr>
              <w:spacing w:line="240" w:lineRule="auto"/>
              <w:jc w:val="center"/>
              <w:rPr>
                <w:rFonts w:ascii="Times New Roman" w:hAnsi="Times New Roman"/>
              </w:rPr>
            </w:pPr>
            <w:r w:rsidRPr="004D7B08">
              <w:rPr>
                <w:rFonts w:ascii="Times New Roman" w:hAnsi="Times New Roman"/>
              </w:rPr>
              <w:t>х</w:t>
            </w:r>
          </w:p>
        </w:tc>
        <w:tc>
          <w:tcPr>
            <w:tcW w:w="1456" w:type="dxa"/>
          </w:tcPr>
          <w:p w14:paraId="0AC8F731" w14:textId="77777777" w:rsidR="006128E0" w:rsidRPr="004D7B08" w:rsidRDefault="006128E0" w:rsidP="006128E0">
            <w:pPr>
              <w:spacing w:line="240" w:lineRule="auto"/>
              <w:rPr>
                <w:rFonts w:ascii="Times New Roman" w:hAnsi="Times New Roman"/>
              </w:rPr>
            </w:pPr>
          </w:p>
        </w:tc>
        <w:tc>
          <w:tcPr>
            <w:tcW w:w="389" w:type="dxa"/>
          </w:tcPr>
          <w:p w14:paraId="5ABFC2D4" w14:textId="77777777" w:rsidR="006128E0" w:rsidRPr="004D7B08" w:rsidRDefault="006128E0" w:rsidP="006128E0">
            <w:pPr>
              <w:spacing w:line="240" w:lineRule="auto"/>
              <w:rPr>
                <w:rFonts w:ascii="Times New Roman" w:hAnsi="Times New Roman"/>
              </w:rPr>
            </w:pPr>
          </w:p>
        </w:tc>
      </w:tr>
      <w:tr w:rsidR="006128E0" w:rsidRPr="004D7B08" w14:paraId="11C114B3" w14:textId="77777777" w:rsidTr="00F50E2E">
        <w:trPr>
          <w:trHeight w:val="238"/>
        </w:trPr>
        <w:tc>
          <w:tcPr>
            <w:tcW w:w="821" w:type="dxa"/>
          </w:tcPr>
          <w:p w14:paraId="2D1B9EA7" w14:textId="77777777" w:rsidR="006128E0" w:rsidRPr="004D7B08" w:rsidRDefault="006128E0" w:rsidP="006128E0">
            <w:pPr>
              <w:spacing w:line="240" w:lineRule="auto"/>
              <w:rPr>
                <w:rFonts w:ascii="Times New Roman" w:hAnsi="Times New Roman"/>
              </w:rPr>
            </w:pPr>
            <w:r w:rsidRPr="004D7B08">
              <w:rPr>
                <w:rFonts w:ascii="Times New Roman" w:hAnsi="Times New Roman"/>
              </w:rPr>
              <w:t>4.1.3.</w:t>
            </w:r>
          </w:p>
        </w:tc>
        <w:tc>
          <w:tcPr>
            <w:tcW w:w="2676" w:type="dxa"/>
          </w:tcPr>
          <w:p w14:paraId="17A229AA" w14:textId="128A86CD" w:rsidR="006128E0" w:rsidRPr="004D7B08" w:rsidRDefault="006128E0" w:rsidP="006128E0">
            <w:pPr>
              <w:spacing w:before="100" w:beforeAutospacing="1" w:afterAutospacing="1" w:line="240" w:lineRule="auto"/>
              <w:rPr>
                <w:rFonts w:ascii="Times New Roman" w:hAnsi="Times New Roman"/>
              </w:rPr>
            </w:pPr>
            <w:r w:rsidRPr="004D7B08">
              <w:rPr>
                <w:rFonts w:ascii="Times New Roman" w:hAnsi="Times New Roman"/>
              </w:rPr>
              <w:t>через банкоматы ОАО «Белагропромбанк», оборудованные модулем приема наличных денежных средств</w:t>
            </w:r>
          </w:p>
        </w:tc>
        <w:tc>
          <w:tcPr>
            <w:tcW w:w="1180" w:type="dxa"/>
          </w:tcPr>
          <w:p w14:paraId="43250CB0" w14:textId="77777777" w:rsidR="006128E0" w:rsidRPr="004D7B08" w:rsidRDefault="006128E0" w:rsidP="006128E0">
            <w:pPr>
              <w:spacing w:line="240" w:lineRule="auto"/>
              <w:rPr>
                <w:rFonts w:ascii="Times New Roman" w:hAnsi="Times New Roman"/>
              </w:rPr>
            </w:pPr>
            <w:r w:rsidRPr="004D7B08">
              <w:rPr>
                <w:rFonts w:ascii="Times New Roman" w:hAnsi="Times New Roman"/>
              </w:rPr>
              <w:t>Включено в пакет</w:t>
            </w:r>
          </w:p>
        </w:tc>
        <w:tc>
          <w:tcPr>
            <w:tcW w:w="1180" w:type="dxa"/>
          </w:tcPr>
          <w:p w14:paraId="12865C4A" w14:textId="58D2286D" w:rsidR="006128E0" w:rsidRPr="004D7B08" w:rsidRDefault="00FE1E40" w:rsidP="006128E0">
            <w:pPr>
              <w:spacing w:line="240" w:lineRule="auto"/>
              <w:jc w:val="center"/>
              <w:rPr>
                <w:rFonts w:ascii="Times New Roman" w:hAnsi="Times New Roman"/>
              </w:rPr>
            </w:pPr>
            <w:r w:rsidRPr="004D7B08">
              <w:rPr>
                <w:rFonts w:ascii="Times New Roman" w:hAnsi="Times New Roman"/>
              </w:rPr>
              <w:t>Включено в пакет</w:t>
            </w:r>
          </w:p>
        </w:tc>
        <w:tc>
          <w:tcPr>
            <w:tcW w:w="801" w:type="dxa"/>
          </w:tcPr>
          <w:p w14:paraId="7F64A309" w14:textId="32F23FCD" w:rsidR="006128E0" w:rsidRPr="004D7B08" w:rsidRDefault="006128E0" w:rsidP="006128E0">
            <w:pPr>
              <w:spacing w:line="240" w:lineRule="auto"/>
              <w:jc w:val="center"/>
              <w:rPr>
                <w:rFonts w:ascii="Times New Roman" w:hAnsi="Times New Roman"/>
              </w:rPr>
            </w:pPr>
            <w:r w:rsidRPr="004D7B08">
              <w:rPr>
                <w:rFonts w:ascii="Times New Roman" w:hAnsi="Times New Roman"/>
              </w:rPr>
              <w:t>х</w:t>
            </w:r>
          </w:p>
        </w:tc>
        <w:tc>
          <w:tcPr>
            <w:tcW w:w="675" w:type="dxa"/>
          </w:tcPr>
          <w:p w14:paraId="52CF8E13" w14:textId="77777777" w:rsidR="006128E0" w:rsidRPr="004D7B08" w:rsidRDefault="006128E0" w:rsidP="006128E0">
            <w:pPr>
              <w:spacing w:line="240" w:lineRule="auto"/>
              <w:jc w:val="center"/>
              <w:rPr>
                <w:rFonts w:ascii="Times New Roman" w:hAnsi="Times New Roman"/>
              </w:rPr>
            </w:pPr>
            <w:r w:rsidRPr="004D7B08">
              <w:rPr>
                <w:rFonts w:ascii="Times New Roman" w:hAnsi="Times New Roman"/>
              </w:rPr>
              <w:t>х</w:t>
            </w:r>
          </w:p>
        </w:tc>
        <w:tc>
          <w:tcPr>
            <w:tcW w:w="449" w:type="dxa"/>
          </w:tcPr>
          <w:p w14:paraId="7F8A47D7" w14:textId="77777777" w:rsidR="006128E0" w:rsidRPr="004D7B08" w:rsidRDefault="006128E0" w:rsidP="006128E0">
            <w:pPr>
              <w:spacing w:line="240" w:lineRule="auto"/>
              <w:jc w:val="center"/>
              <w:rPr>
                <w:rFonts w:ascii="Times New Roman" w:hAnsi="Times New Roman"/>
              </w:rPr>
            </w:pPr>
            <w:r w:rsidRPr="004D7B08">
              <w:rPr>
                <w:rFonts w:ascii="Times New Roman" w:hAnsi="Times New Roman"/>
              </w:rPr>
              <w:t>х</w:t>
            </w:r>
          </w:p>
        </w:tc>
        <w:tc>
          <w:tcPr>
            <w:tcW w:w="1456" w:type="dxa"/>
          </w:tcPr>
          <w:p w14:paraId="76F2F43F" w14:textId="77777777" w:rsidR="006128E0" w:rsidRPr="004D7B08" w:rsidRDefault="006128E0" w:rsidP="006128E0">
            <w:pPr>
              <w:spacing w:line="240" w:lineRule="auto"/>
              <w:rPr>
                <w:rFonts w:ascii="Times New Roman" w:hAnsi="Times New Roman"/>
              </w:rPr>
            </w:pPr>
          </w:p>
        </w:tc>
        <w:tc>
          <w:tcPr>
            <w:tcW w:w="389" w:type="dxa"/>
          </w:tcPr>
          <w:p w14:paraId="6190F984" w14:textId="77777777" w:rsidR="006128E0" w:rsidRPr="004D7B08" w:rsidRDefault="006128E0" w:rsidP="006128E0">
            <w:pPr>
              <w:spacing w:line="240" w:lineRule="auto"/>
              <w:rPr>
                <w:rFonts w:ascii="Times New Roman" w:hAnsi="Times New Roman"/>
              </w:rPr>
            </w:pPr>
          </w:p>
        </w:tc>
      </w:tr>
    </w:tbl>
    <w:p w14:paraId="000F45BA" w14:textId="77777777" w:rsidR="00540523" w:rsidRPr="004D7B08" w:rsidRDefault="00540523" w:rsidP="00540523">
      <w:pPr>
        <w:spacing w:after="0" w:line="240" w:lineRule="auto"/>
        <w:ind w:firstLine="709"/>
        <w:jc w:val="both"/>
        <w:textAlignment w:val="baseline"/>
        <w:rPr>
          <w:rFonts w:ascii="Times New Roman" w:eastAsia="Times New Roman" w:hAnsi="Times New Roman" w:cs="Times New Roman"/>
          <w:sz w:val="16"/>
          <w:szCs w:val="16"/>
          <w:lang w:eastAsia="ru-RU"/>
        </w:rPr>
      </w:pPr>
    </w:p>
    <w:p w14:paraId="7EB4E2DA" w14:textId="61E681E2" w:rsidR="00351D9F" w:rsidRDefault="002F46B1" w:rsidP="00351D9F">
      <w:pPr>
        <w:spacing w:after="0" w:line="240" w:lineRule="auto"/>
        <w:ind w:firstLine="709"/>
        <w:jc w:val="both"/>
        <w:textAlignment w:val="baseline"/>
        <w:rPr>
          <w:rFonts w:ascii="Times New Roman" w:eastAsia="Times New Roman" w:hAnsi="Times New Roman" w:cs="Times New Roman"/>
          <w:sz w:val="28"/>
          <w:szCs w:val="28"/>
          <w:lang w:eastAsia="ru-RU"/>
        </w:rPr>
      </w:pPr>
      <w:r w:rsidRPr="004D7B08">
        <w:rPr>
          <w:rFonts w:ascii="Times New Roman" w:eastAsia="Times New Roman" w:hAnsi="Times New Roman" w:cs="Times New Roman"/>
          <w:sz w:val="28"/>
          <w:szCs w:val="28"/>
          <w:lang w:eastAsia="ru-RU"/>
        </w:rPr>
        <w:t>1.</w:t>
      </w:r>
      <w:r w:rsidR="00540523" w:rsidRPr="004D7B08">
        <w:rPr>
          <w:rFonts w:ascii="Times New Roman" w:eastAsia="Times New Roman" w:hAnsi="Times New Roman" w:cs="Times New Roman"/>
          <w:sz w:val="28"/>
          <w:szCs w:val="28"/>
          <w:lang w:eastAsia="ru-RU"/>
        </w:rPr>
        <w:t>1.</w:t>
      </w:r>
      <w:r w:rsidR="00E13C4E">
        <w:rPr>
          <w:rFonts w:ascii="Times New Roman" w:eastAsia="Times New Roman" w:hAnsi="Times New Roman" w:cs="Times New Roman"/>
          <w:sz w:val="28"/>
          <w:szCs w:val="28"/>
          <w:lang w:eastAsia="ru-RU"/>
        </w:rPr>
        <w:t>7</w:t>
      </w:r>
      <w:r w:rsidR="00540523" w:rsidRPr="004D7B08">
        <w:rPr>
          <w:rFonts w:ascii="Times New Roman" w:eastAsia="Times New Roman" w:hAnsi="Times New Roman" w:cs="Times New Roman"/>
          <w:sz w:val="28"/>
          <w:szCs w:val="28"/>
          <w:lang w:eastAsia="ru-RU"/>
        </w:rPr>
        <w:t>. </w:t>
      </w:r>
      <w:r w:rsidR="00351D9F" w:rsidRPr="004D7B08">
        <w:rPr>
          <w:rFonts w:ascii="Times New Roman" w:eastAsia="Times New Roman" w:hAnsi="Times New Roman" w:cs="Times New Roman"/>
          <w:sz w:val="28"/>
          <w:szCs w:val="28"/>
          <w:lang w:eastAsia="ru-RU"/>
        </w:rPr>
        <w:t>по</w:t>
      </w:r>
      <w:r w:rsidR="006229F9">
        <w:rPr>
          <w:rFonts w:ascii="Times New Roman" w:eastAsia="Times New Roman" w:hAnsi="Times New Roman" w:cs="Times New Roman"/>
          <w:sz w:val="28"/>
          <w:szCs w:val="28"/>
          <w:lang w:eastAsia="ru-RU"/>
        </w:rPr>
        <w:t xml:space="preserve">зицию </w:t>
      </w:r>
      <w:r w:rsidR="00351D9F" w:rsidRPr="004D7B08">
        <w:rPr>
          <w:rFonts w:ascii="Times New Roman" w:eastAsia="Times New Roman" w:hAnsi="Times New Roman" w:cs="Times New Roman"/>
          <w:sz w:val="28"/>
          <w:szCs w:val="28"/>
          <w:lang w:eastAsia="ru-RU"/>
        </w:rPr>
        <w:t>4.2 изложить в следующей редакции:</w:t>
      </w:r>
    </w:p>
    <w:p w14:paraId="3C7E4EF0" w14:textId="77777777" w:rsidR="00333A99" w:rsidRPr="00333A99" w:rsidRDefault="00333A99" w:rsidP="00351D9F">
      <w:pPr>
        <w:spacing w:after="0" w:line="240" w:lineRule="auto"/>
        <w:ind w:firstLine="709"/>
        <w:jc w:val="both"/>
        <w:textAlignment w:val="baseline"/>
        <w:rPr>
          <w:rFonts w:ascii="Times New Roman" w:eastAsia="Times New Roman" w:hAnsi="Times New Roman" w:cs="Times New Roman"/>
          <w:sz w:val="16"/>
          <w:szCs w:val="16"/>
          <w:lang w:eastAsia="ru-RU"/>
        </w:rPr>
      </w:pPr>
    </w:p>
    <w:tbl>
      <w:tblPr>
        <w:tblStyle w:val="ad"/>
        <w:tblW w:w="0" w:type="auto"/>
        <w:tblLook w:val="04A0" w:firstRow="1" w:lastRow="0" w:firstColumn="1" w:lastColumn="0" w:noHBand="0" w:noVBand="1"/>
      </w:tblPr>
      <w:tblGrid>
        <w:gridCol w:w="712"/>
        <w:gridCol w:w="2676"/>
        <w:gridCol w:w="1180"/>
        <w:gridCol w:w="1094"/>
        <w:gridCol w:w="854"/>
        <w:gridCol w:w="753"/>
        <w:gridCol w:w="468"/>
        <w:gridCol w:w="1474"/>
        <w:gridCol w:w="416"/>
      </w:tblGrid>
      <w:tr w:rsidR="00351D9F" w:rsidRPr="004D7B08" w14:paraId="272B4BD6" w14:textId="77777777" w:rsidTr="00F50E2E">
        <w:trPr>
          <w:trHeight w:val="238"/>
        </w:trPr>
        <w:tc>
          <w:tcPr>
            <w:tcW w:w="712" w:type="dxa"/>
          </w:tcPr>
          <w:p w14:paraId="2F18AC84" w14:textId="7537C7C5" w:rsidR="00351D9F" w:rsidRPr="004D7B08" w:rsidRDefault="00351D9F" w:rsidP="00012ACC">
            <w:pPr>
              <w:spacing w:line="240" w:lineRule="auto"/>
              <w:rPr>
                <w:rFonts w:ascii="Times New Roman" w:hAnsi="Times New Roman"/>
              </w:rPr>
            </w:pPr>
            <w:r w:rsidRPr="004D7B08">
              <w:rPr>
                <w:rFonts w:ascii="Times New Roman" w:hAnsi="Times New Roman"/>
              </w:rPr>
              <w:lastRenderedPageBreak/>
              <w:t>«4.2.</w:t>
            </w:r>
          </w:p>
        </w:tc>
        <w:tc>
          <w:tcPr>
            <w:tcW w:w="2676" w:type="dxa"/>
          </w:tcPr>
          <w:p w14:paraId="609F1EC4" w14:textId="7B287FA8" w:rsidR="00351D9F" w:rsidRPr="004D7B08" w:rsidRDefault="00351D9F" w:rsidP="00012ACC">
            <w:pPr>
              <w:spacing w:line="240" w:lineRule="auto"/>
              <w:rPr>
                <w:rFonts w:ascii="Times New Roman" w:hAnsi="Times New Roman"/>
              </w:rPr>
            </w:pPr>
            <w:r w:rsidRPr="004D7B08">
              <w:rPr>
                <w:rFonts w:ascii="Times New Roman" w:hAnsi="Times New Roman"/>
              </w:rPr>
              <w:t>Выдача наличных белорусских рублей со счетов клиента</w:t>
            </w:r>
          </w:p>
        </w:tc>
        <w:tc>
          <w:tcPr>
            <w:tcW w:w="1180" w:type="dxa"/>
          </w:tcPr>
          <w:p w14:paraId="536C24BC" w14:textId="7B3F6A67" w:rsidR="00351D9F" w:rsidRPr="004D7B08" w:rsidRDefault="00351D9F" w:rsidP="00012ACC">
            <w:pPr>
              <w:spacing w:line="240" w:lineRule="auto"/>
              <w:rPr>
                <w:rFonts w:ascii="Times New Roman" w:hAnsi="Times New Roman"/>
              </w:rPr>
            </w:pPr>
            <w:r w:rsidRPr="004D7B08">
              <w:rPr>
                <w:rFonts w:ascii="Times New Roman" w:hAnsi="Times New Roman"/>
              </w:rPr>
              <w:t>2% от суммы</w:t>
            </w:r>
          </w:p>
        </w:tc>
        <w:tc>
          <w:tcPr>
            <w:tcW w:w="1094" w:type="dxa"/>
          </w:tcPr>
          <w:p w14:paraId="76CA30D6" w14:textId="0E780390" w:rsidR="00351D9F" w:rsidRPr="004D7B08" w:rsidRDefault="00351D9F" w:rsidP="00012ACC">
            <w:pPr>
              <w:spacing w:line="240" w:lineRule="auto"/>
              <w:jc w:val="center"/>
              <w:rPr>
                <w:rFonts w:ascii="Times New Roman" w:hAnsi="Times New Roman"/>
              </w:rPr>
            </w:pPr>
            <w:r w:rsidRPr="004D7B08">
              <w:rPr>
                <w:rFonts w:ascii="Times New Roman" w:hAnsi="Times New Roman"/>
              </w:rPr>
              <w:t>3% от суммы</w:t>
            </w:r>
          </w:p>
        </w:tc>
        <w:tc>
          <w:tcPr>
            <w:tcW w:w="854" w:type="dxa"/>
          </w:tcPr>
          <w:p w14:paraId="45C07B33" w14:textId="77777777" w:rsidR="00351D9F" w:rsidRPr="004D7B08" w:rsidRDefault="00351D9F" w:rsidP="00012ACC">
            <w:pPr>
              <w:spacing w:line="240" w:lineRule="auto"/>
              <w:jc w:val="center"/>
              <w:rPr>
                <w:rFonts w:ascii="Times New Roman" w:hAnsi="Times New Roman"/>
              </w:rPr>
            </w:pPr>
            <w:r w:rsidRPr="004D7B08">
              <w:rPr>
                <w:rFonts w:ascii="Times New Roman" w:hAnsi="Times New Roman"/>
              </w:rPr>
              <w:t>х</w:t>
            </w:r>
          </w:p>
        </w:tc>
        <w:tc>
          <w:tcPr>
            <w:tcW w:w="753" w:type="dxa"/>
          </w:tcPr>
          <w:p w14:paraId="04433E4E" w14:textId="77777777" w:rsidR="00351D9F" w:rsidRPr="004D7B08" w:rsidRDefault="00351D9F" w:rsidP="00012ACC">
            <w:pPr>
              <w:spacing w:line="240" w:lineRule="auto"/>
              <w:jc w:val="center"/>
              <w:rPr>
                <w:rFonts w:ascii="Times New Roman" w:hAnsi="Times New Roman"/>
              </w:rPr>
            </w:pPr>
            <w:r w:rsidRPr="004D7B08">
              <w:rPr>
                <w:rFonts w:ascii="Times New Roman" w:hAnsi="Times New Roman"/>
              </w:rPr>
              <w:t>х</w:t>
            </w:r>
          </w:p>
        </w:tc>
        <w:tc>
          <w:tcPr>
            <w:tcW w:w="468" w:type="dxa"/>
          </w:tcPr>
          <w:p w14:paraId="22B9E398" w14:textId="77777777" w:rsidR="00351D9F" w:rsidRPr="004D7B08" w:rsidRDefault="00351D9F" w:rsidP="00012ACC">
            <w:pPr>
              <w:spacing w:line="240" w:lineRule="auto"/>
              <w:jc w:val="center"/>
              <w:rPr>
                <w:rFonts w:ascii="Times New Roman" w:hAnsi="Times New Roman"/>
              </w:rPr>
            </w:pPr>
            <w:r w:rsidRPr="004D7B08">
              <w:rPr>
                <w:rFonts w:ascii="Times New Roman" w:hAnsi="Times New Roman"/>
              </w:rPr>
              <w:t>х</w:t>
            </w:r>
          </w:p>
        </w:tc>
        <w:tc>
          <w:tcPr>
            <w:tcW w:w="1474" w:type="dxa"/>
          </w:tcPr>
          <w:p w14:paraId="505D0CF8" w14:textId="7F0EC058" w:rsidR="00351D9F" w:rsidRPr="004D7B08" w:rsidRDefault="00351D9F" w:rsidP="00012ACC">
            <w:pPr>
              <w:spacing w:line="240" w:lineRule="auto"/>
              <w:rPr>
                <w:rFonts w:ascii="Times New Roman" w:hAnsi="Times New Roman"/>
              </w:rPr>
            </w:pPr>
            <w:r w:rsidRPr="004D7B08">
              <w:rPr>
                <w:rFonts w:ascii="Times New Roman" w:hAnsi="Times New Roman"/>
              </w:rPr>
              <w:t>В день совершения операции, но не позднее последнего рабочего дня текущего месяца»;</w:t>
            </w:r>
          </w:p>
        </w:tc>
        <w:tc>
          <w:tcPr>
            <w:tcW w:w="416" w:type="dxa"/>
          </w:tcPr>
          <w:p w14:paraId="1CC75C44" w14:textId="77777777" w:rsidR="00351D9F" w:rsidRPr="004D7B08" w:rsidRDefault="00351D9F" w:rsidP="00012ACC">
            <w:pPr>
              <w:spacing w:line="240" w:lineRule="auto"/>
              <w:rPr>
                <w:rFonts w:ascii="Times New Roman" w:hAnsi="Times New Roman"/>
              </w:rPr>
            </w:pPr>
          </w:p>
        </w:tc>
      </w:tr>
    </w:tbl>
    <w:p w14:paraId="6718885A" w14:textId="01934B3C" w:rsidR="00540523" w:rsidRPr="00333A99" w:rsidRDefault="00540523" w:rsidP="00540523">
      <w:pPr>
        <w:spacing w:after="0" w:line="240" w:lineRule="auto"/>
        <w:ind w:firstLine="709"/>
        <w:jc w:val="both"/>
        <w:textAlignment w:val="baseline"/>
        <w:rPr>
          <w:rFonts w:ascii="Times New Roman" w:eastAsia="Times New Roman" w:hAnsi="Times New Roman" w:cs="Times New Roman"/>
          <w:sz w:val="16"/>
          <w:szCs w:val="16"/>
          <w:lang w:eastAsia="ru-RU"/>
        </w:rPr>
      </w:pPr>
    </w:p>
    <w:p w14:paraId="7A459B8A" w14:textId="04469909" w:rsidR="008954CC" w:rsidRPr="000C2F13" w:rsidRDefault="006229F9" w:rsidP="008954CC">
      <w:pPr>
        <w:spacing w:after="0" w:line="240" w:lineRule="auto"/>
        <w:ind w:firstLine="709"/>
        <w:jc w:val="both"/>
        <w:textAlignment w:val="baseline"/>
        <w:rPr>
          <w:rFonts w:ascii="Times New Roman" w:eastAsia="Times New Roman" w:hAnsi="Times New Roman" w:cs="Times New Roman"/>
          <w:sz w:val="28"/>
          <w:szCs w:val="28"/>
          <w:lang w:eastAsia="ru-RU"/>
        </w:rPr>
      </w:pPr>
      <w:r w:rsidRPr="000C2F13">
        <w:rPr>
          <w:rFonts w:ascii="Times New Roman" w:eastAsia="Times New Roman" w:hAnsi="Times New Roman" w:cs="Times New Roman"/>
          <w:sz w:val="28"/>
          <w:szCs w:val="28"/>
          <w:lang w:eastAsia="ru-RU"/>
        </w:rPr>
        <w:t xml:space="preserve">1.1.8. позиции </w:t>
      </w:r>
      <w:r w:rsidR="008954CC" w:rsidRPr="000C2F13">
        <w:rPr>
          <w:rFonts w:ascii="Times New Roman" w:eastAsia="Times New Roman" w:hAnsi="Times New Roman" w:cs="Times New Roman"/>
          <w:sz w:val="28"/>
          <w:szCs w:val="28"/>
          <w:lang w:eastAsia="ru-RU"/>
        </w:rPr>
        <w:t>5 и 5.1 изложить в следующей редакции:</w:t>
      </w:r>
    </w:p>
    <w:p w14:paraId="5B6CFCF6" w14:textId="77777777" w:rsidR="008954CC" w:rsidRPr="000C2F13" w:rsidRDefault="008954CC" w:rsidP="008954CC">
      <w:pPr>
        <w:spacing w:after="0" w:line="240" w:lineRule="auto"/>
        <w:ind w:firstLine="709"/>
        <w:jc w:val="both"/>
        <w:textAlignment w:val="baseline"/>
        <w:rPr>
          <w:rFonts w:ascii="Times New Roman" w:eastAsia="Times New Roman" w:hAnsi="Times New Roman" w:cs="Times New Roman"/>
          <w:sz w:val="16"/>
          <w:szCs w:val="16"/>
          <w:lang w:eastAsia="ru-RU"/>
        </w:rPr>
      </w:pPr>
    </w:p>
    <w:tbl>
      <w:tblPr>
        <w:tblStyle w:val="ad"/>
        <w:tblW w:w="0" w:type="auto"/>
        <w:tblLook w:val="04A0" w:firstRow="1" w:lastRow="0" w:firstColumn="1" w:lastColumn="0" w:noHBand="0" w:noVBand="1"/>
      </w:tblPr>
      <w:tblGrid>
        <w:gridCol w:w="708"/>
        <w:gridCol w:w="2650"/>
        <w:gridCol w:w="1146"/>
        <w:gridCol w:w="1180"/>
        <w:gridCol w:w="792"/>
        <w:gridCol w:w="778"/>
        <w:gridCol w:w="546"/>
        <w:gridCol w:w="1421"/>
        <w:gridCol w:w="408"/>
      </w:tblGrid>
      <w:tr w:rsidR="008954CC" w:rsidRPr="000C2F13" w14:paraId="170438F8" w14:textId="77777777" w:rsidTr="00A82E2F">
        <w:trPr>
          <w:trHeight w:val="238"/>
        </w:trPr>
        <w:tc>
          <w:tcPr>
            <w:tcW w:w="711" w:type="dxa"/>
          </w:tcPr>
          <w:p w14:paraId="6C7CAEBA" w14:textId="3B1CD5BE" w:rsidR="008954CC" w:rsidRPr="000C2F13" w:rsidRDefault="008954CC" w:rsidP="00A82E2F">
            <w:pPr>
              <w:spacing w:line="240" w:lineRule="auto"/>
              <w:rPr>
                <w:rFonts w:ascii="Times New Roman" w:hAnsi="Times New Roman"/>
              </w:rPr>
            </w:pPr>
            <w:r w:rsidRPr="000C2F13">
              <w:rPr>
                <w:rFonts w:ascii="Times New Roman" w:hAnsi="Times New Roman"/>
              </w:rPr>
              <w:t>«5.</w:t>
            </w:r>
          </w:p>
        </w:tc>
        <w:tc>
          <w:tcPr>
            <w:tcW w:w="2662" w:type="dxa"/>
          </w:tcPr>
          <w:p w14:paraId="06481507" w14:textId="7C6B507D" w:rsidR="008954CC" w:rsidRPr="000C2F13" w:rsidRDefault="008954CC" w:rsidP="00A82E2F">
            <w:pPr>
              <w:spacing w:line="240" w:lineRule="auto"/>
              <w:rPr>
                <w:rFonts w:ascii="Times New Roman" w:hAnsi="Times New Roman"/>
              </w:rPr>
            </w:pPr>
            <w:r w:rsidRPr="000C2F13">
              <w:rPr>
                <w:rFonts w:ascii="Times New Roman" w:hAnsi="Times New Roman"/>
              </w:rPr>
              <w:t>Операции с корпоративными банковскими платежными карточками:</w:t>
            </w:r>
          </w:p>
        </w:tc>
        <w:tc>
          <w:tcPr>
            <w:tcW w:w="1162" w:type="dxa"/>
          </w:tcPr>
          <w:p w14:paraId="165B5FF9" w14:textId="77777777" w:rsidR="008954CC" w:rsidRPr="000C2F13" w:rsidRDefault="008954CC" w:rsidP="00A82E2F">
            <w:pPr>
              <w:spacing w:line="240" w:lineRule="auto"/>
              <w:jc w:val="center"/>
              <w:rPr>
                <w:rFonts w:ascii="Times New Roman" w:hAnsi="Times New Roman"/>
              </w:rPr>
            </w:pPr>
          </w:p>
        </w:tc>
        <w:tc>
          <w:tcPr>
            <w:tcW w:w="1180" w:type="dxa"/>
          </w:tcPr>
          <w:p w14:paraId="4A7D904C" w14:textId="77777777" w:rsidR="008954CC" w:rsidRPr="000C2F13" w:rsidRDefault="008954CC" w:rsidP="00A82E2F">
            <w:pPr>
              <w:spacing w:line="240" w:lineRule="auto"/>
              <w:jc w:val="center"/>
              <w:rPr>
                <w:rFonts w:ascii="Times New Roman" w:hAnsi="Times New Roman"/>
              </w:rPr>
            </w:pPr>
          </w:p>
        </w:tc>
        <w:tc>
          <w:tcPr>
            <w:tcW w:w="801" w:type="dxa"/>
          </w:tcPr>
          <w:p w14:paraId="4E15A054" w14:textId="77777777" w:rsidR="008954CC" w:rsidRPr="000C2F13" w:rsidRDefault="008954CC" w:rsidP="00A82E2F">
            <w:pPr>
              <w:spacing w:line="240" w:lineRule="auto"/>
              <w:jc w:val="center"/>
              <w:rPr>
                <w:rFonts w:ascii="Times New Roman" w:hAnsi="Times New Roman"/>
              </w:rPr>
            </w:pPr>
          </w:p>
        </w:tc>
        <w:tc>
          <w:tcPr>
            <w:tcW w:w="787" w:type="dxa"/>
          </w:tcPr>
          <w:p w14:paraId="2EB4A5DC" w14:textId="77777777" w:rsidR="008954CC" w:rsidRPr="000C2F13" w:rsidRDefault="008954CC" w:rsidP="00A82E2F">
            <w:pPr>
              <w:spacing w:line="240" w:lineRule="auto"/>
              <w:jc w:val="center"/>
              <w:rPr>
                <w:rFonts w:ascii="Times New Roman" w:hAnsi="Times New Roman"/>
              </w:rPr>
            </w:pPr>
          </w:p>
        </w:tc>
        <w:tc>
          <w:tcPr>
            <w:tcW w:w="466" w:type="dxa"/>
          </w:tcPr>
          <w:p w14:paraId="634BBF9D" w14:textId="77777777" w:rsidR="008954CC" w:rsidRPr="000C2F13" w:rsidRDefault="008954CC" w:rsidP="00A82E2F">
            <w:pPr>
              <w:spacing w:line="240" w:lineRule="auto"/>
              <w:jc w:val="center"/>
              <w:rPr>
                <w:rFonts w:ascii="Times New Roman" w:hAnsi="Times New Roman"/>
              </w:rPr>
            </w:pPr>
          </w:p>
        </w:tc>
        <w:tc>
          <w:tcPr>
            <w:tcW w:w="1446" w:type="dxa"/>
          </w:tcPr>
          <w:p w14:paraId="6C02C9F1" w14:textId="77777777" w:rsidR="008954CC" w:rsidRPr="000C2F13" w:rsidRDefault="008954CC" w:rsidP="00A82E2F">
            <w:pPr>
              <w:spacing w:line="240" w:lineRule="auto"/>
              <w:jc w:val="center"/>
              <w:rPr>
                <w:rFonts w:ascii="Times New Roman" w:hAnsi="Times New Roman"/>
              </w:rPr>
            </w:pPr>
          </w:p>
        </w:tc>
        <w:tc>
          <w:tcPr>
            <w:tcW w:w="412" w:type="dxa"/>
          </w:tcPr>
          <w:p w14:paraId="420A0F92" w14:textId="77777777" w:rsidR="008954CC" w:rsidRPr="000C2F13" w:rsidRDefault="008954CC" w:rsidP="00A82E2F">
            <w:pPr>
              <w:spacing w:line="240" w:lineRule="auto"/>
              <w:jc w:val="center"/>
              <w:rPr>
                <w:rFonts w:ascii="Times New Roman" w:hAnsi="Times New Roman"/>
              </w:rPr>
            </w:pPr>
          </w:p>
        </w:tc>
      </w:tr>
      <w:tr w:rsidR="008954CC" w:rsidRPr="004D7B08" w14:paraId="5BF3DA7F" w14:textId="77777777" w:rsidTr="00A82E2F">
        <w:trPr>
          <w:trHeight w:val="238"/>
        </w:trPr>
        <w:tc>
          <w:tcPr>
            <w:tcW w:w="711" w:type="dxa"/>
          </w:tcPr>
          <w:p w14:paraId="7F313EB5" w14:textId="74E2CFAE" w:rsidR="008954CC" w:rsidRPr="000C2F13" w:rsidRDefault="008954CC" w:rsidP="00A82E2F">
            <w:pPr>
              <w:spacing w:line="240" w:lineRule="auto"/>
              <w:rPr>
                <w:rFonts w:ascii="Times New Roman" w:hAnsi="Times New Roman"/>
              </w:rPr>
            </w:pPr>
            <w:r w:rsidRPr="000C2F13">
              <w:rPr>
                <w:rFonts w:ascii="Times New Roman" w:hAnsi="Times New Roman"/>
              </w:rPr>
              <w:t>5.1.</w:t>
            </w:r>
          </w:p>
        </w:tc>
        <w:tc>
          <w:tcPr>
            <w:tcW w:w="2662" w:type="dxa"/>
          </w:tcPr>
          <w:p w14:paraId="1F3FA1B0" w14:textId="77777777" w:rsidR="008954CC" w:rsidRPr="000C2F13" w:rsidRDefault="008954CC" w:rsidP="00A82E2F">
            <w:pPr>
              <w:spacing w:line="240" w:lineRule="auto"/>
              <w:rPr>
                <w:rFonts w:ascii="Times New Roman" w:hAnsi="Times New Roman"/>
              </w:rPr>
            </w:pPr>
            <w:r w:rsidRPr="000C2F13">
              <w:rPr>
                <w:rFonts w:ascii="Times New Roman" w:hAnsi="Times New Roman"/>
              </w:rPr>
              <w:t xml:space="preserve">Сервисное обслуживание корпоративных банковских платежных карточек (в том числе выпуск и </w:t>
            </w:r>
            <w:proofErr w:type="spellStart"/>
            <w:r w:rsidRPr="000C2F13">
              <w:rPr>
                <w:rFonts w:ascii="Times New Roman" w:hAnsi="Times New Roman"/>
              </w:rPr>
              <w:t>перевыпуск</w:t>
            </w:r>
            <w:proofErr w:type="spellEnd"/>
            <w:r w:rsidRPr="000C2F13">
              <w:rPr>
                <w:rFonts w:ascii="Times New Roman" w:hAnsi="Times New Roman"/>
              </w:rPr>
              <w:t xml:space="preserve">), эмитируемых </w:t>
            </w:r>
          </w:p>
          <w:p w14:paraId="672AA132" w14:textId="77777777" w:rsidR="008954CC" w:rsidRPr="000C2F13" w:rsidRDefault="008954CC" w:rsidP="00A82E2F">
            <w:pPr>
              <w:spacing w:line="240" w:lineRule="auto"/>
              <w:rPr>
                <w:rFonts w:ascii="Times New Roman" w:hAnsi="Times New Roman"/>
              </w:rPr>
            </w:pPr>
            <w:r w:rsidRPr="000C2F13">
              <w:rPr>
                <w:rFonts w:ascii="Times New Roman" w:hAnsi="Times New Roman"/>
              </w:rPr>
              <w:t>ОАО «Белагропромбанк» платежной системы БЕЛКАРТ</w:t>
            </w:r>
          </w:p>
          <w:p w14:paraId="6976E735" w14:textId="77777777" w:rsidR="008954CC" w:rsidRPr="000C2F13" w:rsidRDefault="008954CC" w:rsidP="00A82E2F">
            <w:pPr>
              <w:spacing w:line="240" w:lineRule="auto"/>
              <w:rPr>
                <w:rFonts w:ascii="Times New Roman" w:hAnsi="Times New Roman"/>
              </w:rPr>
            </w:pPr>
            <w:r w:rsidRPr="000C2F13">
              <w:rPr>
                <w:rFonts w:ascii="Times New Roman" w:hAnsi="Times New Roman"/>
              </w:rPr>
              <w:t>(за исключением срочного оформления)</w:t>
            </w:r>
          </w:p>
        </w:tc>
        <w:tc>
          <w:tcPr>
            <w:tcW w:w="1162" w:type="dxa"/>
          </w:tcPr>
          <w:p w14:paraId="1190D99D" w14:textId="77777777" w:rsidR="008954CC" w:rsidRPr="000C2F13" w:rsidRDefault="008954CC" w:rsidP="00A82E2F">
            <w:pPr>
              <w:spacing w:line="240" w:lineRule="auto"/>
              <w:jc w:val="center"/>
              <w:rPr>
                <w:rFonts w:ascii="Times New Roman" w:hAnsi="Times New Roman"/>
              </w:rPr>
            </w:pPr>
            <w:r w:rsidRPr="000C2F13">
              <w:rPr>
                <w:rFonts w:ascii="Times New Roman" w:hAnsi="Times New Roman"/>
              </w:rPr>
              <w:t>Х</w:t>
            </w:r>
          </w:p>
        </w:tc>
        <w:tc>
          <w:tcPr>
            <w:tcW w:w="1180" w:type="dxa"/>
          </w:tcPr>
          <w:p w14:paraId="7CF90B16" w14:textId="77777777" w:rsidR="008954CC" w:rsidRPr="000C2F13" w:rsidRDefault="008954CC" w:rsidP="00A82E2F">
            <w:pPr>
              <w:spacing w:line="240" w:lineRule="auto"/>
              <w:jc w:val="center"/>
              <w:rPr>
                <w:rFonts w:ascii="Times New Roman" w:hAnsi="Times New Roman"/>
              </w:rPr>
            </w:pPr>
            <w:r w:rsidRPr="000C2F13">
              <w:rPr>
                <w:rFonts w:ascii="Times New Roman" w:hAnsi="Times New Roman"/>
              </w:rPr>
              <w:t>Включено в пакет</w:t>
            </w:r>
          </w:p>
        </w:tc>
        <w:tc>
          <w:tcPr>
            <w:tcW w:w="801" w:type="dxa"/>
          </w:tcPr>
          <w:p w14:paraId="792B4DE4" w14:textId="77777777" w:rsidR="008954CC" w:rsidRPr="000C2F13" w:rsidRDefault="008954CC" w:rsidP="00A82E2F">
            <w:pPr>
              <w:spacing w:line="240" w:lineRule="auto"/>
              <w:jc w:val="center"/>
              <w:rPr>
                <w:rFonts w:ascii="Times New Roman" w:hAnsi="Times New Roman"/>
              </w:rPr>
            </w:pPr>
            <w:r w:rsidRPr="000C2F13">
              <w:rPr>
                <w:rFonts w:ascii="Times New Roman" w:hAnsi="Times New Roman"/>
              </w:rPr>
              <w:t>Х</w:t>
            </w:r>
          </w:p>
        </w:tc>
        <w:tc>
          <w:tcPr>
            <w:tcW w:w="787" w:type="dxa"/>
          </w:tcPr>
          <w:p w14:paraId="0D580A42" w14:textId="77777777" w:rsidR="008954CC" w:rsidRPr="000C2F13" w:rsidRDefault="008954CC" w:rsidP="00A82E2F">
            <w:pPr>
              <w:spacing w:line="240" w:lineRule="auto"/>
              <w:jc w:val="center"/>
              <w:rPr>
                <w:rFonts w:ascii="Times New Roman" w:hAnsi="Times New Roman"/>
              </w:rPr>
            </w:pPr>
            <w:r w:rsidRPr="000C2F13">
              <w:rPr>
                <w:rFonts w:ascii="Times New Roman" w:hAnsi="Times New Roman"/>
              </w:rPr>
              <w:t>Х</w:t>
            </w:r>
          </w:p>
        </w:tc>
        <w:tc>
          <w:tcPr>
            <w:tcW w:w="466" w:type="dxa"/>
          </w:tcPr>
          <w:p w14:paraId="058E4525" w14:textId="77777777" w:rsidR="008954CC" w:rsidRPr="004D7B08" w:rsidRDefault="008954CC" w:rsidP="00A82E2F">
            <w:pPr>
              <w:spacing w:line="240" w:lineRule="auto"/>
              <w:jc w:val="center"/>
              <w:rPr>
                <w:rFonts w:ascii="Times New Roman" w:hAnsi="Times New Roman"/>
              </w:rPr>
            </w:pPr>
            <w:r w:rsidRPr="000C2F13">
              <w:rPr>
                <w:rFonts w:ascii="Times New Roman" w:hAnsi="Times New Roman"/>
              </w:rPr>
              <w:t>Х»;</w:t>
            </w:r>
          </w:p>
        </w:tc>
        <w:tc>
          <w:tcPr>
            <w:tcW w:w="1446" w:type="dxa"/>
          </w:tcPr>
          <w:p w14:paraId="3DFF54A3" w14:textId="77777777" w:rsidR="008954CC" w:rsidRPr="004D7B08" w:rsidRDefault="008954CC" w:rsidP="00A82E2F">
            <w:pPr>
              <w:spacing w:line="240" w:lineRule="auto"/>
              <w:jc w:val="center"/>
              <w:rPr>
                <w:rFonts w:ascii="Times New Roman" w:hAnsi="Times New Roman"/>
              </w:rPr>
            </w:pPr>
          </w:p>
        </w:tc>
        <w:tc>
          <w:tcPr>
            <w:tcW w:w="412" w:type="dxa"/>
          </w:tcPr>
          <w:p w14:paraId="075ED3E6" w14:textId="77777777" w:rsidR="008954CC" w:rsidRPr="004D7B08" w:rsidRDefault="008954CC" w:rsidP="00A82E2F">
            <w:pPr>
              <w:spacing w:line="240" w:lineRule="auto"/>
              <w:jc w:val="center"/>
              <w:rPr>
                <w:rFonts w:ascii="Times New Roman" w:hAnsi="Times New Roman"/>
              </w:rPr>
            </w:pPr>
          </w:p>
        </w:tc>
      </w:tr>
    </w:tbl>
    <w:p w14:paraId="48779240" w14:textId="77777777" w:rsidR="008954CC" w:rsidRPr="006229F9" w:rsidRDefault="008954CC" w:rsidP="00F042AD">
      <w:pPr>
        <w:spacing w:after="0" w:line="240" w:lineRule="auto"/>
        <w:ind w:firstLine="709"/>
        <w:jc w:val="both"/>
        <w:textAlignment w:val="baseline"/>
        <w:rPr>
          <w:rFonts w:ascii="Times New Roman" w:eastAsia="Times New Roman" w:hAnsi="Times New Roman" w:cs="Times New Roman"/>
          <w:sz w:val="16"/>
          <w:szCs w:val="16"/>
          <w:lang w:eastAsia="ru-RU"/>
        </w:rPr>
      </w:pPr>
    </w:p>
    <w:p w14:paraId="79F31DDA" w14:textId="10DF0638" w:rsidR="00F042AD" w:rsidRPr="004D7B08" w:rsidRDefault="002F46B1" w:rsidP="00F042AD">
      <w:pPr>
        <w:spacing w:after="0" w:line="240" w:lineRule="auto"/>
        <w:ind w:firstLine="709"/>
        <w:jc w:val="both"/>
        <w:textAlignment w:val="baseline"/>
        <w:rPr>
          <w:rFonts w:ascii="Times New Roman" w:eastAsia="Times New Roman" w:hAnsi="Times New Roman" w:cs="Times New Roman"/>
          <w:sz w:val="28"/>
          <w:szCs w:val="28"/>
          <w:lang w:eastAsia="ru-RU"/>
        </w:rPr>
      </w:pPr>
      <w:r w:rsidRPr="004D7B08">
        <w:rPr>
          <w:rFonts w:ascii="Times New Roman" w:eastAsia="Times New Roman" w:hAnsi="Times New Roman" w:cs="Times New Roman"/>
          <w:sz w:val="28"/>
          <w:szCs w:val="28"/>
          <w:lang w:eastAsia="ru-RU"/>
        </w:rPr>
        <w:t>1.</w:t>
      </w:r>
      <w:r w:rsidR="00F042AD" w:rsidRPr="004D7B08">
        <w:rPr>
          <w:rFonts w:ascii="Times New Roman" w:eastAsia="Times New Roman" w:hAnsi="Times New Roman" w:cs="Times New Roman"/>
          <w:sz w:val="28"/>
          <w:szCs w:val="28"/>
          <w:lang w:eastAsia="ru-RU"/>
        </w:rPr>
        <w:t>1.</w:t>
      </w:r>
      <w:r w:rsidR="007C0BA8">
        <w:rPr>
          <w:rFonts w:ascii="Times New Roman" w:eastAsia="Times New Roman" w:hAnsi="Times New Roman" w:cs="Times New Roman"/>
          <w:sz w:val="28"/>
          <w:szCs w:val="28"/>
          <w:lang w:eastAsia="ru-RU"/>
        </w:rPr>
        <w:t>9</w:t>
      </w:r>
      <w:r w:rsidR="00F042AD" w:rsidRPr="004D7B08">
        <w:rPr>
          <w:rFonts w:ascii="Times New Roman" w:eastAsia="Times New Roman" w:hAnsi="Times New Roman" w:cs="Times New Roman"/>
          <w:sz w:val="28"/>
          <w:szCs w:val="28"/>
          <w:lang w:eastAsia="ru-RU"/>
        </w:rPr>
        <w:t>. до</w:t>
      </w:r>
      <w:r w:rsidR="00C26C07">
        <w:rPr>
          <w:rFonts w:ascii="Times New Roman" w:eastAsia="Times New Roman" w:hAnsi="Times New Roman" w:cs="Times New Roman"/>
          <w:sz w:val="28"/>
          <w:szCs w:val="28"/>
          <w:lang w:eastAsia="ru-RU"/>
        </w:rPr>
        <w:t>полни</w:t>
      </w:r>
      <w:r w:rsidR="00F042AD" w:rsidRPr="004D7B08">
        <w:rPr>
          <w:rFonts w:ascii="Times New Roman" w:eastAsia="Times New Roman" w:hAnsi="Times New Roman" w:cs="Times New Roman"/>
          <w:sz w:val="28"/>
          <w:szCs w:val="28"/>
          <w:lang w:eastAsia="ru-RU"/>
        </w:rPr>
        <w:t>ть по</w:t>
      </w:r>
      <w:r w:rsidR="006229F9">
        <w:rPr>
          <w:rFonts w:ascii="Times New Roman" w:eastAsia="Times New Roman" w:hAnsi="Times New Roman" w:cs="Times New Roman"/>
          <w:sz w:val="28"/>
          <w:szCs w:val="28"/>
          <w:lang w:eastAsia="ru-RU"/>
        </w:rPr>
        <w:t xml:space="preserve">зицией </w:t>
      </w:r>
      <w:r w:rsidR="00F042AD" w:rsidRPr="004D7B08">
        <w:rPr>
          <w:rFonts w:ascii="Times New Roman" w:eastAsia="Times New Roman" w:hAnsi="Times New Roman" w:cs="Times New Roman"/>
          <w:sz w:val="28"/>
          <w:szCs w:val="28"/>
          <w:lang w:eastAsia="ru-RU"/>
        </w:rPr>
        <w:t>5.2 следующего содержания:</w:t>
      </w:r>
    </w:p>
    <w:p w14:paraId="7ECD30DF" w14:textId="77777777" w:rsidR="00F042AD" w:rsidRPr="004D7B08" w:rsidRDefault="00F042AD" w:rsidP="00F042AD">
      <w:pPr>
        <w:spacing w:after="0" w:line="240" w:lineRule="auto"/>
        <w:ind w:firstLine="709"/>
        <w:jc w:val="both"/>
        <w:textAlignment w:val="baseline"/>
        <w:rPr>
          <w:rFonts w:ascii="Times New Roman" w:eastAsia="Times New Roman" w:hAnsi="Times New Roman" w:cs="Times New Roman"/>
          <w:sz w:val="16"/>
          <w:szCs w:val="16"/>
          <w:lang w:eastAsia="ru-RU"/>
        </w:rPr>
      </w:pPr>
    </w:p>
    <w:tbl>
      <w:tblPr>
        <w:tblStyle w:val="ad"/>
        <w:tblW w:w="9634" w:type="dxa"/>
        <w:tblLook w:val="04A0" w:firstRow="1" w:lastRow="0" w:firstColumn="1" w:lastColumn="0" w:noHBand="0" w:noVBand="1"/>
      </w:tblPr>
      <w:tblGrid>
        <w:gridCol w:w="822"/>
        <w:gridCol w:w="2063"/>
        <w:gridCol w:w="962"/>
        <w:gridCol w:w="1180"/>
        <w:gridCol w:w="949"/>
        <w:gridCol w:w="949"/>
        <w:gridCol w:w="949"/>
        <w:gridCol w:w="949"/>
        <w:gridCol w:w="811"/>
      </w:tblGrid>
      <w:tr w:rsidR="00F042AD" w:rsidRPr="004D7B08" w14:paraId="5FEF76CF" w14:textId="77777777" w:rsidTr="00012ACC">
        <w:trPr>
          <w:trHeight w:val="238"/>
        </w:trPr>
        <w:tc>
          <w:tcPr>
            <w:tcW w:w="822" w:type="dxa"/>
          </w:tcPr>
          <w:p w14:paraId="20D8E4CF" w14:textId="0A9B20DA" w:rsidR="00F042AD" w:rsidRPr="004D7B08" w:rsidRDefault="00F042AD" w:rsidP="00012ACC">
            <w:pPr>
              <w:spacing w:line="240" w:lineRule="auto"/>
              <w:ind w:right="-305"/>
              <w:rPr>
                <w:rFonts w:ascii="Times New Roman" w:hAnsi="Times New Roman"/>
              </w:rPr>
            </w:pPr>
            <w:r w:rsidRPr="004D7B08">
              <w:rPr>
                <w:rFonts w:ascii="Times New Roman" w:hAnsi="Times New Roman"/>
              </w:rPr>
              <w:t>«5.2.</w:t>
            </w:r>
          </w:p>
        </w:tc>
        <w:tc>
          <w:tcPr>
            <w:tcW w:w="2063" w:type="dxa"/>
          </w:tcPr>
          <w:p w14:paraId="7E3117EE" w14:textId="08064CF6" w:rsidR="00F042AD" w:rsidRPr="004D7B08" w:rsidRDefault="00F042AD" w:rsidP="00DB45CD">
            <w:pPr>
              <w:spacing w:line="240" w:lineRule="auto"/>
              <w:rPr>
                <w:rFonts w:ascii="Times New Roman" w:hAnsi="Times New Roman"/>
              </w:rPr>
            </w:pPr>
            <w:r w:rsidRPr="004D7B08">
              <w:rPr>
                <w:rFonts w:ascii="Times New Roman" w:hAnsi="Times New Roman"/>
              </w:rPr>
              <w:t xml:space="preserve">Предоставление пакета </w:t>
            </w:r>
            <w:r w:rsidR="00DB45CD">
              <w:rPr>
                <w:rFonts w:ascii="Times New Roman" w:hAnsi="Times New Roman"/>
              </w:rPr>
              <w:t>«</w:t>
            </w:r>
            <w:r w:rsidRPr="004D7B08">
              <w:rPr>
                <w:rFonts w:ascii="Times New Roman" w:hAnsi="Times New Roman"/>
              </w:rPr>
              <w:t>XL</w:t>
            </w:r>
            <w:r w:rsidR="00DB45CD">
              <w:rPr>
                <w:rFonts w:ascii="Times New Roman" w:hAnsi="Times New Roman"/>
              </w:rPr>
              <w:t>»</w:t>
            </w:r>
            <w:r w:rsidRPr="004D7B08">
              <w:rPr>
                <w:rFonts w:ascii="Times New Roman" w:hAnsi="Times New Roman"/>
              </w:rPr>
              <w:t xml:space="preserve"> услуги SMS - информирование (по корпоративным банковским платежным карточкам, выпущенным (</w:t>
            </w:r>
            <w:proofErr w:type="spellStart"/>
            <w:r w:rsidRPr="004D7B08">
              <w:rPr>
                <w:rFonts w:ascii="Times New Roman" w:hAnsi="Times New Roman"/>
              </w:rPr>
              <w:t>перевыпущенным</w:t>
            </w:r>
            <w:proofErr w:type="spellEnd"/>
            <w:r w:rsidRPr="004D7B08">
              <w:rPr>
                <w:rFonts w:ascii="Times New Roman" w:hAnsi="Times New Roman"/>
              </w:rPr>
              <w:t>) в рамках пакета услуг)</w:t>
            </w:r>
          </w:p>
        </w:tc>
        <w:tc>
          <w:tcPr>
            <w:tcW w:w="962" w:type="dxa"/>
          </w:tcPr>
          <w:p w14:paraId="3C6FFF85" w14:textId="77777777" w:rsidR="00F042AD" w:rsidRPr="004D7B08" w:rsidRDefault="00F042AD" w:rsidP="00012ACC">
            <w:pPr>
              <w:spacing w:line="240" w:lineRule="auto"/>
              <w:jc w:val="center"/>
              <w:rPr>
                <w:rFonts w:ascii="Times New Roman" w:hAnsi="Times New Roman"/>
              </w:rPr>
            </w:pPr>
            <w:r w:rsidRPr="004D7B08">
              <w:rPr>
                <w:rFonts w:ascii="Times New Roman" w:hAnsi="Times New Roman"/>
              </w:rPr>
              <w:t>Х</w:t>
            </w:r>
          </w:p>
        </w:tc>
        <w:tc>
          <w:tcPr>
            <w:tcW w:w="1180" w:type="dxa"/>
          </w:tcPr>
          <w:p w14:paraId="2FAA671C" w14:textId="77777777" w:rsidR="00F042AD" w:rsidRPr="004D7B08" w:rsidRDefault="00F042AD" w:rsidP="00012ACC">
            <w:pPr>
              <w:spacing w:line="240" w:lineRule="auto"/>
              <w:jc w:val="center"/>
              <w:rPr>
                <w:rFonts w:ascii="Times New Roman" w:hAnsi="Times New Roman"/>
              </w:rPr>
            </w:pPr>
            <w:r w:rsidRPr="004D7B08">
              <w:rPr>
                <w:rFonts w:ascii="Times New Roman" w:hAnsi="Times New Roman"/>
              </w:rPr>
              <w:t>Включено в пакет</w:t>
            </w:r>
          </w:p>
        </w:tc>
        <w:tc>
          <w:tcPr>
            <w:tcW w:w="949" w:type="dxa"/>
          </w:tcPr>
          <w:p w14:paraId="37427630" w14:textId="77777777" w:rsidR="00F042AD" w:rsidRPr="004D7B08" w:rsidRDefault="00F042AD" w:rsidP="00012ACC">
            <w:pPr>
              <w:spacing w:line="240" w:lineRule="auto"/>
              <w:jc w:val="center"/>
              <w:rPr>
                <w:rFonts w:ascii="Times New Roman" w:hAnsi="Times New Roman"/>
              </w:rPr>
            </w:pPr>
            <w:r w:rsidRPr="004D7B08">
              <w:rPr>
                <w:rFonts w:ascii="Times New Roman" w:hAnsi="Times New Roman"/>
              </w:rPr>
              <w:t>Х</w:t>
            </w:r>
          </w:p>
        </w:tc>
        <w:tc>
          <w:tcPr>
            <w:tcW w:w="949" w:type="dxa"/>
          </w:tcPr>
          <w:p w14:paraId="0BBCE130" w14:textId="77777777" w:rsidR="00F042AD" w:rsidRPr="004D7B08" w:rsidRDefault="00F042AD" w:rsidP="00012ACC">
            <w:pPr>
              <w:spacing w:line="240" w:lineRule="auto"/>
              <w:jc w:val="center"/>
              <w:rPr>
                <w:rFonts w:ascii="Times New Roman" w:hAnsi="Times New Roman"/>
              </w:rPr>
            </w:pPr>
            <w:r w:rsidRPr="004D7B08">
              <w:rPr>
                <w:rFonts w:ascii="Times New Roman" w:hAnsi="Times New Roman"/>
              </w:rPr>
              <w:t>Х</w:t>
            </w:r>
          </w:p>
        </w:tc>
        <w:tc>
          <w:tcPr>
            <w:tcW w:w="949" w:type="dxa"/>
          </w:tcPr>
          <w:p w14:paraId="6817A86E" w14:textId="72D2CCFA" w:rsidR="00F042AD" w:rsidRPr="004D7B08" w:rsidRDefault="00F042AD" w:rsidP="00012ACC">
            <w:pPr>
              <w:spacing w:line="240" w:lineRule="auto"/>
              <w:jc w:val="center"/>
              <w:rPr>
                <w:rFonts w:ascii="Times New Roman" w:hAnsi="Times New Roman"/>
              </w:rPr>
            </w:pPr>
            <w:r w:rsidRPr="004D7B08">
              <w:rPr>
                <w:rFonts w:ascii="Times New Roman" w:hAnsi="Times New Roman"/>
              </w:rPr>
              <w:t>Х</w:t>
            </w:r>
            <w:r w:rsidR="00333A99">
              <w:rPr>
                <w:rFonts w:ascii="Times New Roman" w:hAnsi="Times New Roman"/>
              </w:rPr>
              <w:t>»;</w:t>
            </w:r>
          </w:p>
        </w:tc>
        <w:tc>
          <w:tcPr>
            <w:tcW w:w="949" w:type="dxa"/>
          </w:tcPr>
          <w:p w14:paraId="6EA5746D" w14:textId="77777777" w:rsidR="00F042AD" w:rsidRPr="004D7B08" w:rsidRDefault="00F042AD" w:rsidP="00012ACC">
            <w:pPr>
              <w:spacing w:line="240" w:lineRule="auto"/>
              <w:jc w:val="center"/>
              <w:rPr>
                <w:rFonts w:ascii="Times New Roman" w:hAnsi="Times New Roman"/>
              </w:rPr>
            </w:pPr>
          </w:p>
        </w:tc>
        <w:tc>
          <w:tcPr>
            <w:tcW w:w="811" w:type="dxa"/>
          </w:tcPr>
          <w:p w14:paraId="5C706C16" w14:textId="77777777" w:rsidR="00F042AD" w:rsidRPr="004D7B08" w:rsidRDefault="00F042AD" w:rsidP="00012ACC">
            <w:pPr>
              <w:spacing w:line="240" w:lineRule="auto"/>
              <w:jc w:val="center"/>
              <w:rPr>
                <w:rFonts w:ascii="Times New Roman" w:hAnsi="Times New Roman"/>
              </w:rPr>
            </w:pPr>
          </w:p>
        </w:tc>
      </w:tr>
    </w:tbl>
    <w:p w14:paraId="437C5559" w14:textId="00ADD5D8" w:rsidR="00F042AD" w:rsidRPr="00333A99" w:rsidRDefault="00F042AD" w:rsidP="00540523">
      <w:pPr>
        <w:spacing w:after="0" w:line="240" w:lineRule="auto"/>
        <w:ind w:firstLine="709"/>
        <w:jc w:val="both"/>
        <w:textAlignment w:val="baseline"/>
        <w:rPr>
          <w:rFonts w:ascii="Times New Roman" w:eastAsia="Times New Roman" w:hAnsi="Times New Roman" w:cs="Times New Roman"/>
          <w:sz w:val="16"/>
          <w:szCs w:val="16"/>
          <w:lang w:eastAsia="ru-RU"/>
        </w:rPr>
      </w:pPr>
    </w:p>
    <w:p w14:paraId="73BDD6FD" w14:textId="196C7A3C" w:rsidR="00F042AD" w:rsidRPr="004D7B08" w:rsidRDefault="002F46B1" w:rsidP="00F042AD">
      <w:pPr>
        <w:spacing w:after="0" w:line="240" w:lineRule="auto"/>
        <w:ind w:firstLine="709"/>
        <w:jc w:val="both"/>
        <w:textAlignment w:val="baseline"/>
        <w:rPr>
          <w:rFonts w:ascii="Times New Roman" w:eastAsia="Times New Roman" w:hAnsi="Times New Roman" w:cs="Times New Roman"/>
          <w:sz w:val="28"/>
          <w:szCs w:val="28"/>
          <w:lang w:eastAsia="ru-RU"/>
        </w:rPr>
      </w:pPr>
      <w:r w:rsidRPr="004D7B08">
        <w:rPr>
          <w:rFonts w:ascii="Times New Roman" w:eastAsia="Times New Roman" w:hAnsi="Times New Roman" w:cs="Times New Roman"/>
          <w:sz w:val="28"/>
          <w:szCs w:val="28"/>
          <w:lang w:eastAsia="ru-RU"/>
        </w:rPr>
        <w:t>1.</w:t>
      </w:r>
      <w:r w:rsidR="00F042AD" w:rsidRPr="004D7B08">
        <w:rPr>
          <w:rFonts w:ascii="Times New Roman" w:eastAsia="Times New Roman" w:hAnsi="Times New Roman" w:cs="Times New Roman"/>
          <w:sz w:val="28"/>
          <w:szCs w:val="28"/>
          <w:lang w:eastAsia="ru-RU"/>
        </w:rPr>
        <w:t>1.1</w:t>
      </w:r>
      <w:r w:rsidR="007C0BA8">
        <w:rPr>
          <w:rFonts w:ascii="Times New Roman" w:eastAsia="Times New Roman" w:hAnsi="Times New Roman" w:cs="Times New Roman"/>
          <w:sz w:val="28"/>
          <w:szCs w:val="28"/>
          <w:lang w:eastAsia="ru-RU"/>
        </w:rPr>
        <w:t>0</w:t>
      </w:r>
      <w:r w:rsidR="00F042AD" w:rsidRPr="004D7B08">
        <w:rPr>
          <w:rFonts w:ascii="Times New Roman" w:eastAsia="Times New Roman" w:hAnsi="Times New Roman" w:cs="Times New Roman"/>
          <w:sz w:val="28"/>
          <w:szCs w:val="28"/>
          <w:lang w:eastAsia="ru-RU"/>
        </w:rPr>
        <w:t>. до</w:t>
      </w:r>
      <w:r w:rsidR="00C26C07">
        <w:rPr>
          <w:rFonts w:ascii="Times New Roman" w:eastAsia="Times New Roman" w:hAnsi="Times New Roman" w:cs="Times New Roman"/>
          <w:sz w:val="28"/>
          <w:szCs w:val="28"/>
          <w:lang w:eastAsia="ru-RU"/>
        </w:rPr>
        <w:t>полни</w:t>
      </w:r>
      <w:r w:rsidR="00F042AD" w:rsidRPr="004D7B08">
        <w:rPr>
          <w:rFonts w:ascii="Times New Roman" w:eastAsia="Times New Roman" w:hAnsi="Times New Roman" w:cs="Times New Roman"/>
          <w:sz w:val="28"/>
          <w:szCs w:val="28"/>
          <w:lang w:eastAsia="ru-RU"/>
        </w:rPr>
        <w:t xml:space="preserve">ть </w:t>
      </w:r>
      <w:r w:rsidR="00C26C07">
        <w:rPr>
          <w:rFonts w:ascii="Times New Roman" w:eastAsia="Times New Roman" w:hAnsi="Times New Roman" w:cs="Times New Roman"/>
          <w:sz w:val="28"/>
          <w:szCs w:val="28"/>
          <w:lang w:eastAsia="ru-RU"/>
        </w:rPr>
        <w:t>п</w:t>
      </w:r>
      <w:r w:rsidR="006229F9">
        <w:rPr>
          <w:rFonts w:ascii="Times New Roman" w:eastAsia="Times New Roman" w:hAnsi="Times New Roman" w:cs="Times New Roman"/>
          <w:sz w:val="28"/>
          <w:szCs w:val="28"/>
          <w:lang w:eastAsia="ru-RU"/>
        </w:rPr>
        <w:t xml:space="preserve">озициями </w:t>
      </w:r>
      <w:r w:rsidR="00F042AD" w:rsidRPr="004D7B08">
        <w:rPr>
          <w:rFonts w:ascii="Times New Roman" w:eastAsia="Times New Roman" w:hAnsi="Times New Roman" w:cs="Times New Roman"/>
          <w:sz w:val="28"/>
          <w:szCs w:val="28"/>
          <w:lang w:eastAsia="ru-RU"/>
        </w:rPr>
        <w:t>6</w:t>
      </w:r>
      <w:r w:rsidR="008F0DFC" w:rsidRPr="004D7B08">
        <w:rPr>
          <w:rFonts w:ascii="Times New Roman" w:eastAsia="Times New Roman" w:hAnsi="Times New Roman" w:cs="Times New Roman"/>
          <w:sz w:val="28"/>
          <w:szCs w:val="28"/>
          <w:lang w:eastAsia="ru-RU"/>
        </w:rPr>
        <w:t xml:space="preserve"> и</w:t>
      </w:r>
      <w:r w:rsidR="00F042AD" w:rsidRPr="004D7B08">
        <w:rPr>
          <w:rFonts w:ascii="Times New Roman" w:eastAsia="Times New Roman" w:hAnsi="Times New Roman" w:cs="Times New Roman"/>
          <w:sz w:val="28"/>
          <w:szCs w:val="28"/>
          <w:lang w:eastAsia="ru-RU"/>
        </w:rPr>
        <w:t xml:space="preserve"> 7 следующего содержания:</w:t>
      </w:r>
    </w:p>
    <w:p w14:paraId="54ED9288" w14:textId="77777777" w:rsidR="00F042AD" w:rsidRPr="004D7B08" w:rsidRDefault="00F042AD" w:rsidP="00F042AD">
      <w:pPr>
        <w:spacing w:after="0" w:line="240" w:lineRule="auto"/>
        <w:ind w:firstLine="709"/>
        <w:jc w:val="both"/>
        <w:textAlignment w:val="baseline"/>
        <w:rPr>
          <w:rFonts w:ascii="Times New Roman" w:eastAsia="Times New Roman" w:hAnsi="Times New Roman" w:cs="Times New Roman"/>
          <w:sz w:val="16"/>
          <w:szCs w:val="16"/>
          <w:lang w:eastAsia="ru-RU"/>
        </w:rPr>
      </w:pPr>
    </w:p>
    <w:tbl>
      <w:tblPr>
        <w:tblStyle w:val="ad"/>
        <w:tblW w:w="9634" w:type="dxa"/>
        <w:tblLook w:val="04A0" w:firstRow="1" w:lastRow="0" w:firstColumn="1" w:lastColumn="0" w:noHBand="0" w:noVBand="1"/>
      </w:tblPr>
      <w:tblGrid>
        <w:gridCol w:w="781"/>
        <w:gridCol w:w="2022"/>
        <w:gridCol w:w="978"/>
        <w:gridCol w:w="1155"/>
        <w:gridCol w:w="879"/>
        <w:gridCol w:w="879"/>
        <w:gridCol w:w="879"/>
        <w:gridCol w:w="1339"/>
        <w:gridCol w:w="722"/>
      </w:tblGrid>
      <w:tr w:rsidR="003E3270" w:rsidRPr="004D7B08" w14:paraId="774C9714" w14:textId="77777777" w:rsidTr="00012ACC">
        <w:trPr>
          <w:trHeight w:val="238"/>
        </w:trPr>
        <w:tc>
          <w:tcPr>
            <w:tcW w:w="781" w:type="dxa"/>
          </w:tcPr>
          <w:p w14:paraId="391B5787" w14:textId="674D74CE" w:rsidR="00F042AD" w:rsidRPr="004D7B08" w:rsidRDefault="00F042AD" w:rsidP="00012ACC">
            <w:pPr>
              <w:spacing w:line="240" w:lineRule="auto"/>
              <w:ind w:right="-305"/>
              <w:rPr>
                <w:rFonts w:ascii="Times New Roman" w:hAnsi="Times New Roman"/>
              </w:rPr>
            </w:pPr>
            <w:r w:rsidRPr="004D7B08">
              <w:rPr>
                <w:rFonts w:ascii="Times New Roman" w:hAnsi="Times New Roman"/>
              </w:rPr>
              <w:t>«</w:t>
            </w:r>
            <w:r w:rsidR="008F0DFC" w:rsidRPr="004D7B08">
              <w:rPr>
                <w:rFonts w:ascii="Times New Roman" w:hAnsi="Times New Roman"/>
              </w:rPr>
              <w:t>6</w:t>
            </w:r>
            <w:r w:rsidRPr="004D7B08">
              <w:rPr>
                <w:rFonts w:ascii="Times New Roman" w:hAnsi="Times New Roman"/>
              </w:rPr>
              <w:t>.</w:t>
            </w:r>
          </w:p>
        </w:tc>
        <w:tc>
          <w:tcPr>
            <w:tcW w:w="2022" w:type="dxa"/>
          </w:tcPr>
          <w:p w14:paraId="4E7B5BA9" w14:textId="190E8543" w:rsidR="00F042AD" w:rsidRPr="004D7B08" w:rsidRDefault="00393F03" w:rsidP="00012ACC">
            <w:pPr>
              <w:spacing w:line="240" w:lineRule="auto"/>
              <w:rPr>
                <w:rFonts w:ascii="Times New Roman" w:hAnsi="Times New Roman"/>
              </w:rPr>
            </w:pPr>
            <w:r w:rsidRPr="004D7B08">
              <w:rPr>
                <w:rFonts w:ascii="Times New Roman" w:hAnsi="Times New Roman"/>
              </w:rPr>
              <w:t>Подключение корпоративного клиента к пакету услуг «SMART БЕЗЛИМИТ», который перешел с другого пакета услуг, кроме пакета услуг «SMART START»</w:t>
            </w:r>
          </w:p>
        </w:tc>
        <w:tc>
          <w:tcPr>
            <w:tcW w:w="978" w:type="dxa"/>
          </w:tcPr>
          <w:p w14:paraId="6D783F4E" w14:textId="77777777" w:rsidR="00F042AD" w:rsidRPr="004D7B08" w:rsidRDefault="00F042AD" w:rsidP="00012ACC">
            <w:pPr>
              <w:spacing w:line="240" w:lineRule="auto"/>
              <w:jc w:val="center"/>
              <w:rPr>
                <w:rFonts w:ascii="Times New Roman" w:hAnsi="Times New Roman"/>
              </w:rPr>
            </w:pPr>
            <w:r w:rsidRPr="004D7B08">
              <w:rPr>
                <w:rFonts w:ascii="Times New Roman" w:hAnsi="Times New Roman"/>
              </w:rPr>
              <w:t>Х</w:t>
            </w:r>
          </w:p>
        </w:tc>
        <w:tc>
          <w:tcPr>
            <w:tcW w:w="1155" w:type="dxa"/>
          </w:tcPr>
          <w:p w14:paraId="3921762B" w14:textId="6168B6C1" w:rsidR="00F042AD" w:rsidRPr="004D7B08" w:rsidRDefault="00393F03" w:rsidP="00012ACC">
            <w:pPr>
              <w:spacing w:line="240" w:lineRule="auto"/>
              <w:jc w:val="center"/>
              <w:rPr>
                <w:rFonts w:ascii="Times New Roman" w:hAnsi="Times New Roman"/>
              </w:rPr>
            </w:pPr>
            <w:r w:rsidRPr="004D7B08">
              <w:rPr>
                <w:rFonts w:ascii="Times New Roman" w:hAnsi="Times New Roman"/>
              </w:rPr>
              <w:t xml:space="preserve">100 </w:t>
            </w:r>
            <w:proofErr w:type="spellStart"/>
            <w:r w:rsidRPr="004D7B08">
              <w:rPr>
                <w:rFonts w:ascii="Times New Roman" w:hAnsi="Times New Roman"/>
              </w:rPr>
              <w:t>бел.руб</w:t>
            </w:r>
            <w:proofErr w:type="spellEnd"/>
            <w:r w:rsidRPr="004D7B08">
              <w:rPr>
                <w:rFonts w:ascii="Times New Roman" w:hAnsi="Times New Roman"/>
              </w:rPr>
              <w:t>.</w:t>
            </w:r>
          </w:p>
        </w:tc>
        <w:tc>
          <w:tcPr>
            <w:tcW w:w="879" w:type="dxa"/>
          </w:tcPr>
          <w:p w14:paraId="53BF1993" w14:textId="77777777" w:rsidR="00F042AD" w:rsidRPr="004D7B08" w:rsidRDefault="00F042AD" w:rsidP="00012ACC">
            <w:pPr>
              <w:spacing w:line="240" w:lineRule="auto"/>
              <w:jc w:val="center"/>
              <w:rPr>
                <w:rFonts w:ascii="Times New Roman" w:hAnsi="Times New Roman"/>
              </w:rPr>
            </w:pPr>
            <w:r w:rsidRPr="004D7B08">
              <w:rPr>
                <w:rFonts w:ascii="Times New Roman" w:hAnsi="Times New Roman"/>
              </w:rPr>
              <w:t>Х</w:t>
            </w:r>
          </w:p>
        </w:tc>
        <w:tc>
          <w:tcPr>
            <w:tcW w:w="879" w:type="dxa"/>
          </w:tcPr>
          <w:p w14:paraId="654500F4" w14:textId="77777777" w:rsidR="00F042AD" w:rsidRPr="004D7B08" w:rsidRDefault="00F042AD" w:rsidP="00012ACC">
            <w:pPr>
              <w:spacing w:line="240" w:lineRule="auto"/>
              <w:jc w:val="center"/>
              <w:rPr>
                <w:rFonts w:ascii="Times New Roman" w:hAnsi="Times New Roman"/>
              </w:rPr>
            </w:pPr>
            <w:r w:rsidRPr="004D7B08">
              <w:rPr>
                <w:rFonts w:ascii="Times New Roman" w:hAnsi="Times New Roman"/>
              </w:rPr>
              <w:t>Х</w:t>
            </w:r>
          </w:p>
        </w:tc>
        <w:tc>
          <w:tcPr>
            <w:tcW w:w="879" w:type="dxa"/>
          </w:tcPr>
          <w:p w14:paraId="234287B4" w14:textId="77777777" w:rsidR="00F042AD" w:rsidRPr="004D7B08" w:rsidRDefault="00F042AD" w:rsidP="00012ACC">
            <w:pPr>
              <w:spacing w:line="240" w:lineRule="auto"/>
              <w:jc w:val="center"/>
              <w:rPr>
                <w:rFonts w:ascii="Times New Roman" w:hAnsi="Times New Roman"/>
              </w:rPr>
            </w:pPr>
            <w:r w:rsidRPr="004D7B08">
              <w:rPr>
                <w:rFonts w:ascii="Times New Roman" w:hAnsi="Times New Roman"/>
              </w:rPr>
              <w:t>Х</w:t>
            </w:r>
          </w:p>
        </w:tc>
        <w:tc>
          <w:tcPr>
            <w:tcW w:w="1339" w:type="dxa"/>
          </w:tcPr>
          <w:p w14:paraId="4A5CCFEB" w14:textId="5A573B2B" w:rsidR="00F042AD" w:rsidRPr="004D7B08" w:rsidRDefault="00393F03" w:rsidP="00012ACC">
            <w:pPr>
              <w:spacing w:line="240" w:lineRule="auto"/>
              <w:jc w:val="center"/>
              <w:rPr>
                <w:rFonts w:ascii="Times New Roman" w:hAnsi="Times New Roman"/>
              </w:rPr>
            </w:pPr>
            <w:r w:rsidRPr="004D7B08">
              <w:rPr>
                <w:rFonts w:ascii="Times New Roman" w:hAnsi="Times New Roman"/>
              </w:rPr>
              <w:t>В момент совершения операции</w:t>
            </w:r>
          </w:p>
        </w:tc>
        <w:tc>
          <w:tcPr>
            <w:tcW w:w="722" w:type="dxa"/>
          </w:tcPr>
          <w:p w14:paraId="65A147CE" w14:textId="77777777" w:rsidR="00F042AD" w:rsidRPr="004D7B08" w:rsidRDefault="00F042AD" w:rsidP="00012ACC">
            <w:pPr>
              <w:spacing w:line="240" w:lineRule="auto"/>
              <w:jc w:val="center"/>
              <w:rPr>
                <w:rFonts w:ascii="Times New Roman" w:hAnsi="Times New Roman"/>
              </w:rPr>
            </w:pPr>
          </w:p>
        </w:tc>
      </w:tr>
      <w:tr w:rsidR="003E3270" w:rsidRPr="004D7B08" w14:paraId="63655D94" w14:textId="77777777" w:rsidTr="00012ACC">
        <w:trPr>
          <w:trHeight w:val="238"/>
        </w:trPr>
        <w:tc>
          <w:tcPr>
            <w:tcW w:w="781" w:type="dxa"/>
          </w:tcPr>
          <w:p w14:paraId="7A4287C5" w14:textId="41A7832A" w:rsidR="003E3270" w:rsidRPr="004D7B08" w:rsidRDefault="003E3270" w:rsidP="003E3270">
            <w:pPr>
              <w:spacing w:line="240" w:lineRule="auto"/>
              <w:ind w:right="-305"/>
              <w:rPr>
                <w:rFonts w:ascii="Times New Roman" w:hAnsi="Times New Roman"/>
              </w:rPr>
            </w:pPr>
            <w:r w:rsidRPr="004D7B08">
              <w:rPr>
                <w:rFonts w:ascii="Times New Roman" w:hAnsi="Times New Roman"/>
              </w:rPr>
              <w:t>7.</w:t>
            </w:r>
          </w:p>
        </w:tc>
        <w:tc>
          <w:tcPr>
            <w:tcW w:w="2022" w:type="dxa"/>
          </w:tcPr>
          <w:p w14:paraId="73061891" w14:textId="77777777" w:rsidR="003E3270" w:rsidRPr="004D7B08" w:rsidRDefault="003E3270" w:rsidP="003E3270">
            <w:pPr>
              <w:spacing w:line="240" w:lineRule="auto"/>
              <w:rPr>
                <w:rFonts w:ascii="Times New Roman" w:hAnsi="Times New Roman"/>
              </w:rPr>
            </w:pPr>
            <w:r w:rsidRPr="004D7B08">
              <w:rPr>
                <w:rFonts w:ascii="Times New Roman" w:hAnsi="Times New Roman"/>
              </w:rPr>
              <w:t>Отключение пакета услуг:</w:t>
            </w:r>
          </w:p>
          <w:p w14:paraId="655F7D23" w14:textId="4BE9574E" w:rsidR="003E3270" w:rsidRPr="004D7B08" w:rsidRDefault="003E3270" w:rsidP="003E3270">
            <w:pPr>
              <w:spacing w:line="240" w:lineRule="auto"/>
              <w:rPr>
                <w:rFonts w:ascii="Times New Roman" w:hAnsi="Times New Roman"/>
              </w:rPr>
            </w:pPr>
            <w:r w:rsidRPr="004D7B08">
              <w:rPr>
                <w:rFonts w:ascii="Times New Roman" w:hAnsi="Times New Roman"/>
              </w:rPr>
              <w:t xml:space="preserve">в течение 12 месяцев (c месяца </w:t>
            </w:r>
            <w:r w:rsidRPr="004D7B08">
              <w:rPr>
                <w:rFonts w:ascii="Times New Roman" w:hAnsi="Times New Roman"/>
              </w:rPr>
              <w:lastRenderedPageBreak/>
              <w:t>предоставления пакета услуг «SMART START») (включительно) обслуживания по линейке пакетов услуг согласно заявлению корпоративного клиента</w:t>
            </w:r>
          </w:p>
        </w:tc>
        <w:tc>
          <w:tcPr>
            <w:tcW w:w="978" w:type="dxa"/>
          </w:tcPr>
          <w:p w14:paraId="1B508933" w14:textId="27687013" w:rsidR="003E3270" w:rsidRPr="004D7B08" w:rsidRDefault="003E3270" w:rsidP="003E3270">
            <w:pPr>
              <w:spacing w:line="240" w:lineRule="auto"/>
              <w:jc w:val="center"/>
              <w:rPr>
                <w:rFonts w:ascii="Times New Roman" w:hAnsi="Times New Roman"/>
              </w:rPr>
            </w:pPr>
            <w:r w:rsidRPr="004D7B08">
              <w:rPr>
                <w:rFonts w:ascii="Times New Roman" w:hAnsi="Times New Roman"/>
              </w:rPr>
              <w:lastRenderedPageBreak/>
              <w:t xml:space="preserve">50,00 </w:t>
            </w:r>
            <w:proofErr w:type="spellStart"/>
            <w:r w:rsidRPr="004D7B08">
              <w:rPr>
                <w:rFonts w:ascii="Times New Roman" w:hAnsi="Times New Roman"/>
              </w:rPr>
              <w:t>бел.руб</w:t>
            </w:r>
            <w:proofErr w:type="spellEnd"/>
            <w:r w:rsidRPr="004D7B08">
              <w:rPr>
                <w:rFonts w:ascii="Times New Roman" w:hAnsi="Times New Roman"/>
              </w:rPr>
              <w:t>.</w:t>
            </w:r>
          </w:p>
        </w:tc>
        <w:tc>
          <w:tcPr>
            <w:tcW w:w="1155" w:type="dxa"/>
          </w:tcPr>
          <w:p w14:paraId="7BAC2910" w14:textId="18BADF7F" w:rsidR="003E3270" w:rsidRPr="004D7B08" w:rsidRDefault="003E3270" w:rsidP="003E3270">
            <w:pPr>
              <w:spacing w:line="240" w:lineRule="auto"/>
              <w:jc w:val="center"/>
              <w:rPr>
                <w:rFonts w:ascii="Times New Roman" w:hAnsi="Times New Roman"/>
              </w:rPr>
            </w:pPr>
            <w:r w:rsidRPr="004D7B08">
              <w:rPr>
                <w:rFonts w:ascii="Times New Roman" w:hAnsi="Times New Roman"/>
              </w:rPr>
              <w:t>Х</w:t>
            </w:r>
          </w:p>
        </w:tc>
        <w:tc>
          <w:tcPr>
            <w:tcW w:w="879" w:type="dxa"/>
          </w:tcPr>
          <w:p w14:paraId="16B04C37" w14:textId="541CD35E" w:rsidR="003E3270" w:rsidRPr="004D7B08" w:rsidRDefault="003E3270" w:rsidP="003E3270">
            <w:pPr>
              <w:spacing w:line="240" w:lineRule="auto"/>
              <w:jc w:val="center"/>
              <w:rPr>
                <w:rFonts w:ascii="Times New Roman" w:hAnsi="Times New Roman"/>
              </w:rPr>
            </w:pPr>
            <w:r w:rsidRPr="004D7B08">
              <w:rPr>
                <w:rFonts w:ascii="Times New Roman" w:hAnsi="Times New Roman"/>
              </w:rPr>
              <w:t>Х</w:t>
            </w:r>
          </w:p>
        </w:tc>
        <w:tc>
          <w:tcPr>
            <w:tcW w:w="879" w:type="dxa"/>
          </w:tcPr>
          <w:p w14:paraId="0468A822" w14:textId="70E59AE2" w:rsidR="003E3270" w:rsidRPr="004D7B08" w:rsidRDefault="003E3270" w:rsidP="003E3270">
            <w:pPr>
              <w:spacing w:line="240" w:lineRule="auto"/>
              <w:jc w:val="center"/>
              <w:rPr>
                <w:rFonts w:ascii="Times New Roman" w:hAnsi="Times New Roman"/>
              </w:rPr>
            </w:pPr>
            <w:r w:rsidRPr="004D7B08">
              <w:rPr>
                <w:rFonts w:ascii="Times New Roman" w:hAnsi="Times New Roman"/>
              </w:rPr>
              <w:t>Х</w:t>
            </w:r>
          </w:p>
        </w:tc>
        <w:tc>
          <w:tcPr>
            <w:tcW w:w="879" w:type="dxa"/>
          </w:tcPr>
          <w:p w14:paraId="3E06E523" w14:textId="3373B2DC" w:rsidR="003E3270" w:rsidRPr="004D7B08" w:rsidRDefault="003E3270" w:rsidP="003E3270">
            <w:pPr>
              <w:spacing w:line="240" w:lineRule="auto"/>
              <w:jc w:val="center"/>
              <w:rPr>
                <w:rFonts w:ascii="Times New Roman" w:hAnsi="Times New Roman"/>
              </w:rPr>
            </w:pPr>
            <w:r w:rsidRPr="004D7B08">
              <w:rPr>
                <w:rFonts w:ascii="Times New Roman" w:hAnsi="Times New Roman"/>
              </w:rPr>
              <w:t>Х</w:t>
            </w:r>
          </w:p>
        </w:tc>
        <w:tc>
          <w:tcPr>
            <w:tcW w:w="1339" w:type="dxa"/>
          </w:tcPr>
          <w:p w14:paraId="29913FD1" w14:textId="36C0E04A" w:rsidR="003E3270" w:rsidRPr="004D7B08" w:rsidRDefault="003E3270" w:rsidP="003E3270">
            <w:pPr>
              <w:spacing w:line="240" w:lineRule="auto"/>
              <w:jc w:val="center"/>
              <w:rPr>
                <w:rFonts w:ascii="Times New Roman" w:hAnsi="Times New Roman"/>
              </w:rPr>
            </w:pPr>
            <w:r w:rsidRPr="004D7B08">
              <w:rPr>
                <w:rFonts w:ascii="Times New Roman" w:hAnsi="Times New Roman"/>
              </w:rPr>
              <w:t>В момент совершения операции</w:t>
            </w:r>
            <w:r w:rsidR="00333A99">
              <w:rPr>
                <w:rFonts w:ascii="Times New Roman" w:hAnsi="Times New Roman"/>
              </w:rPr>
              <w:t>»;</w:t>
            </w:r>
          </w:p>
        </w:tc>
        <w:tc>
          <w:tcPr>
            <w:tcW w:w="722" w:type="dxa"/>
          </w:tcPr>
          <w:p w14:paraId="4449EF12" w14:textId="77777777" w:rsidR="003E3270" w:rsidRPr="004D7B08" w:rsidRDefault="003E3270" w:rsidP="003E3270">
            <w:pPr>
              <w:spacing w:line="240" w:lineRule="auto"/>
              <w:jc w:val="center"/>
              <w:rPr>
                <w:rFonts w:ascii="Times New Roman" w:hAnsi="Times New Roman"/>
              </w:rPr>
            </w:pPr>
          </w:p>
        </w:tc>
      </w:tr>
    </w:tbl>
    <w:p w14:paraId="6063CABF" w14:textId="77777777" w:rsidR="00E56590" w:rsidRPr="00333A99" w:rsidRDefault="00E56590" w:rsidP="00540523">
      <w:pPr>
        <w:spacing w:after="0" w:line="240" w:lineRule="auto"/>
        <w:ind w:firstLine="709"/>
        <w:jc w:val="both"/>
        <w:textAlignment w:val="baseline"/>
        <w:rPr>
          <w:rFonts w:ascii="Times New Roman" w:eastAsia="Times New Roman" w:hAnsi="Times New Roman" w:cs="Times New Roman"/>
          <w:sz w:val="16"/>
          <w:szCs w:val="16"/>
          <w:lang w:eastAsia="ru-RU"/>
        </w:rPr>
      </w:pPr>
    </w:p>
    <w:p w14:paraId="58036E07" w14:textId="01E081FF" w:rsidR="00540523" w:rsidRDefault="00C56474" w:rsidP="00540523">
      <w:pPr>
        <w:pStyle w:val="p-normal"/>
        <w:spacing w:before="0" w:beforeAutospacing="0" w:after="0" w:afterAutospacing="0"/>
        <w:ind w:firstLine="709"/>
        <w:jc w:val="both"/>
        <w:textAlignment w:val="baseline"/>
        <w:rPr>
          <w:sz w:val="28"/>
          <w:szCs w:val="28"/>
        </w:rPr>
      </w:pPr>
      <w:r w:rsidRPr="004D7B08">
        <w:rPr>
          <w:sz w:val="28"/>
          <w:szCs w:val="28"/>
        </w:rPr>
        <w:t>1.</w:t>
      </w:r>
      <w:r w:rsidR="00540523" w:rsidRPr="004D7B08">
        <w:rPr>
          <w:sz w:val="28"/>
          <w:szCs w:val="28"/>
        </w:rPr>
        <w:t>2. </w:t>
      </w:r>
      <w:r w:rsidRPr="004D7B08">
        <w:rPr>
          <w:sz w:val="28"/>
          <w:szCs w:val="28"/>
        </w:rPr>
        <w:t>в</w:t>
      </w:r>
      <w:r w:rsidR="00540523" w:rsidRPr="004D7B08">
        <w:rPr>
          <w:sz w:val="28"/>
          <w:szCs w:val="28"/>
        </w:rPr>
        <w:t xml:space="preserve"> Правилах предоставления и использования пакетов услуг для корпоративных клиентов ОАО «Белагропромбанк»:</w:t>
      </w:r>
    </w:p>
    <w:p w14:paraId="16A0E9A6" w14:textId="6B5DF1EA" w:rsidR="00540523" w:rsidRPr="00BA00B9" w:rsidRDefault="00AB116A" w:rsidP="00540523">
      <w:pPr>
        <w:spacing w:after="0" w:line="240" w:lineRule="auto"/>
        <w:ind w:firstLine="709"/>
        <w:jc w:val="both"/>
        <w:textAlignment w:val="baseline"/>
        <w:rPr>
          <w:rFonts w:ascii="Times New Roman" w:eastAsia="Times New Roman" w:hAnsi="Times New Roman" w:cs="Times New Roman"/>
          <w:sz w:val="28"/>
          <w:szCs w:val="28"/>
          <w:lang w:eastAsia="ru-RU"/>
        </w:rPr>
      </w:pPr>
      <w:r>
        <w:rPr>
          <w:rFonts w:ascii="Times New Roman" w:hAnsi="Times New Roman" w:cs="Times New Roman"/>
          <w:sz w:val="28"/>
          <w:szCs w:val="28"/>
        </w:rPr>
        <w:t>1.</w:t>
      </w:r>
      <w:r w:rsidR="00540523" w:rsidRPr="00BA00B9">
        <w:rPr>
          <w:rFonts w:ascii="Times New Roman" w:hAnsi="Times New Roman" w:cs="Times New Roman"/>
          <w:sz w:val="28"/>
          <w:szCs w:val="28"/>
        </w:rPr>
        <w:t>2.1. </w:t>
      </w:r>
      <w:r>
        <w:rPr>
          <w:rFonts w:ascii="Times New Roman" w:hAnsi="Times New Roman" w:cs="Times New Roman"/>
          <w:sz w:val="28"/>
          <w:szCs w:val="28"/>
        </w:rPr>
        <w:t>исключить</w:t>
      </w:r>
      <w:r w:rsidR="00540523" w:rsidRPr="00BA00B9">
        <w:rPr>
          <w:rFonts w:ascii="Times New Roman" w:eastAsia="Times New Roman" w:hAnsi="Times New Roman" w:cs="Times New Roman"/>
          <w:sz w:val="28"/>
          <w:szCs w:val="28"/>
          <w:lang w:eastAsia="ru-RU"/>
        </w:rPr>
        <w:t xml:space="preserve"> граф</w:t>
      </w:r>
      <w:r>
        <w:rPr>
          <w:rFonts w:ascii="Times New Roman" w:eastAsia="Times New Roman" w:hAnsi="Times New Roman" w:cs="Times New Roman"/>
          <w:sz w:val="28"/>
          <w:szCs w:val="28"/>
          <w:lang w:eastAsia="ru-RU"/>
        </w:rPr>
        <w:t>у</w:t>
      </w:r>
      <w:r w:rsidR="00540523" w:rsidRPr="00BA00B9">
        <w:rPr>
          <w:rFonts w:ascii="Times New Roman" w:eastAsia="Times New Roman" w:hAnsi="Times New Roman" w:cs="Times New Roman"/>
          <w:sz w:val="28"/>
          <w:szCs w:val="28"/>
          <w:lang w:eastAsia="ru-RU"/>
        </w:rPr>
        <w:t xml:space="preserve"> «Примечание»;</w:t>
      </w:r>
    </w:p>
    <w:p w14:paraId="03AD7036" w14:textId="2C8E23E8" w:rsidR="00060281" w:rsidRDefault="00AB116A" w:rsidP="00540523">
      <w:pPr>
        <w:pStyle w:val="p-normal"/>
        <w:spacing w:before="0" w:beforeAutospacing="0" w:after="0" w:afterAutospacing="0"/>
        <w:ind w:firstLine="709"/>
        <w:jc w:val="both"/>
        <w:textAlignment w:val="baseline"/>
        <w:rPr>
          <w:sz w:val="28"/>
          <w:szCs w:val="28"/>
        </w:rPr>
      </w:pPr>
      <w:r>
        <w:rPr>
          <w:sz w:val="28"/>
          <w:szCs w:val="28"/>
        </w:rPr>
        <w:t>1.</w:t>
      </w:r>
      <w:r w:rsidR="00540523">
        <w:rPr>
          <w:sz w:val="28"/>
          <w:szCs w:val="28"/>
        </w:rPr>
        <w:t>2.2. </w:t>
      </w:r>
      <w:r w:rsidR="00F50E2E">
        <w:rPr>
          <w:sz w:val="28"/>
          <w:szCs w:val="28"/>
        </w:rPr>
        <w:t xml:space="preserve">в позиции </w:t>
      </w:r>
      <w:r w:rsidR="00F50E2E" w:rsidRPr="0091032A">
        <w:rPr>
          <w:sz w:val="28"/>
          <w:szCs w:val="28"/>
        </w:rPr>
        <w:t>3.1.1</w:t>
      </w:r>
      <w:r w:rsidR="00F50E2E">
        <w:rPr>
          <w:sz w:val="28"/>
          <w:szCs w:val="28"/>
        </w:rPr>
        <w:t xml:space="preserve"> </w:t>
      </w:r>
      <w:r w:rsidR="00540523">
        <w:rPr>
          <w:sz w:val="28"/>
          <w:szCs w:val="28"/>
        </w:rPr>
        <w:t>п</w:t>
      </w:r>
      <w:r w:rsidR="00540523" w:rsidRPr="0091032A">
        <w:rPr>
          <w:sz w:val="28"/>
          <w:szCs w:val="28"/>
        </w:rPr>
        <w:t>одпункт</w:t>
      </w:r>
      <w:r w:rsidR="00F50E2E">
        <w:rPr>
          <w:sz w:val="28"/>
          <w:szCs w:val="28"/>
        </w:rPr>
        <w:t>а</w:t>
      </w:r>
      <w:r w:rsidR="00540523">
        <w:rPr>
          <w:sz w:val="28"/>
          <w:szCs w:val="28"/>
        </w:rPr>
        <w:t xml:space="preserve"> 3.1 пункта</w:t>
      </w:r>
      <w:r w:rsidR="00540523" w:rsidRPr="00675DD9">
        <w:rPr>
          <w:sz w:val="28"/>
          <w:szCs w:val="28"/>
        </w:rPr>
        <w:t xml:space="preserve"> </w:t>
      </w:r>
      <w:r w:rsidR="00540523">
        <w:rPr>
          <w:sz w:val="28"/>
          <w:szCs w:val="28"/>
        </w:rPr>
        <w:t>3</w:t>
      </w:r>
      <w:r w:rsidR="00060281">
        <w:rPr>
          <w:sz w:val="28"/>
          <w:szCs w:val="28"/>
        </w:rPr>
        <w:t>:</w:t>
      </w:r>
    </w:p>
    <w:p w14:paraId="36303662" w14:textId="28BEB8ED" w:rsidR="00540523" w:rsidRDefault="00060281" w:rsidP="00540523">
      <w:pPr>
        <w:pStyle w:val="p-normal"/>
        <w:spacing w:before="0" w:beforeAutospacing="0" w:after="0" w:afterAutospacing="0"/>
        <w:ind w:firstLine="709"/>
        <w:jc w:val="both"/>
        <w:textAlignment w:val="baseline"/>
        <w:rPr>
          <w:sz w:val="28"/>
          <w:szCs w:val="28"/>
        </w:rPr>
      </w:pPr>
      <w:r>
        <w:rPr>
          <w:sz w:val="28"/>
          <w:szCs w:val="28"/>
        </w:rPr>
        <w:t>1.2.2.1. </w:t>
      </w:r>
      <w:r w:rsidR="00AB116A">
        <w:rPr>
          <w:sz w:val="28"/>
          <w:szCs w:val="28"/>
        </w:rPr>
        <w:t xml:space="preserve">после </w:t>
      </w:r>
      <w:r>
        <w:rPr>
          <w:sz w:val="28"/>
          <w:szCs w:val="28"/>
        </w:rPr>
        <w:t>части первой дополнить абзацем следующего содержания</w:t>
      </w:r>
      <w:r w:rsidR="00540523" w:rsidRPr="0091032A">
        <w:rPr>
          <w:sz w:val="28"/>
          <w:szCs w:val="28"/>
        </w:rPr>
        <w:t>:</w:t>
      </w:r>
    </w:p>
    <w:p w14:paraId="133FCA4F" w14:textId="77777777" w:rsidR="00060281" w:rsidRDefault="00060281" w:rsidP="0021171F">
      <w:pPr>
        <w:pStyle w:val="p-normal"/>
        <w:spacing w:before="0" w:beforeAutospacing="0" w:after="0" w:afterAutospacing="0"/>
        <w:ind w:firstLine="709"/>
        <w:jc w:val="both"/>
        <w:textAlignment w:val="baseline"/>
        <w:rPr>
          <w:sz w:val="28"/>
          <w:szCs w:val="28"/>
        </w:rPr>
      </w:pPr>
      <w:r>
        <w:rPr>
          <w:sz w:val="28"/>
          <w:szCs w:val="28"/>
        </w:rPr>
        <w:t>«</w:t>
      </w:r>
      <w:r w:rsidRPr="00060281">
        <w:rPr>
          <w:sz w:val="28"/>
          <w:szCs w:val="28"/>
        </w:rPr>
        <w:t>Клиенты бизнес-направления «Микро и малый бизнес» категории «ИП» и «МИКРО» имеют право подключаться к пакету услуг «SMART БЕЗЛИМИТ»</w:t>
      </w:r>
      <w:r>
        <w:rPr>
          <w:sz w:val="28"/>
          <w:szCs w:val="28"/>
        </w:rPr>
        <w:t>;</w:t>
      </w:r>
    </w:p>
    <w:p w14:paraId="3CF34C30" w14:textId="635B965F" w:rsidR="00060281" w:rsidRDefault="0021171F" w:rsidP="0021171F">
      <w:pPr>
        <w:pStyle w:val="p-normal"/>
        <w:spacing w:before="0" w:beforeAutospacing="0" w:after="0" w:afterAutospacing="0"/>
        <w:ind w:firstLine="709"/>
        <w:jc w:val="both"/>
        <w:textAlignment w:val="baseline"/>
        <w:rPr>
          <w:sz w:val="28"/>
          <w:szCs w:val="28"/>
        </w:rPr>
      </w:pPr>
      <w:r>
        <w:rPr>
          <w:sz w:val="28"/>
          <w:szCs w:val="28"/>
        </w:rPr>
        <w:t>1.2.2.2. часть третью изложить в следующей редакции:</w:t>
      </w:r>
    </w:p>
    <w:p w14:paraId="767192EF" w14:textId="02233FB2" w:rsidR="0021171F" w:rsidRPr="0021171F" w:rsidRDefault="0021171F" w:rsidP="0021171F">
      <w:pPr>
        <w:pStyle w:val="p-normal"/>
        <w:spacing w:before="0" w:beforeAutospacing="0" w:after="0" w:afterAutospacing="0"/>
        <w:ind w:firstLine="709"/>
        <w:jc w:val="both"/>
        <w:textAlignment w:val="baseline"/>
        <w:rPr>
          <w:sz w:val="28"/>
          <w:szCs w:val="28"/>
        </w:rPr>
      </w:pPr>
      <w:r>
        <w:rPr>
          <w:sz w:val="28"/>
          <w:szCs w:val="28"/>
        </w:rPr>
        <w:t>«</w:t>
      </w:r>
      <w:r w:rsidRPr="0021171F">
        <w:rPr>
          <w:sz w:val="28"/>
          <w:szCs w:val="28"/>
        </w:rPr>
        <w:t>При изменении бизнес-направления клиента Банк в одностороннем порядке с 1</w:t>
      </w:r>
      <w:r w:rsidR="00B06444">
        <w:rPr>
          <w:sz w:val="28"/>
          <w:szCs w:val="28"/>
        </w:rPr>
        <w:t>-го</w:t>
      </w:r>
      <w:r w:rsidRPr="0021171F">
        <w:rPr>
          <w:sz w:val="28"/>
          <w:szCs w:val="28"/>
        </w:rPr>
        <w:t xml:space="preserve"> числа месяца, следующего за текущим месяцем, в котором изменено бизнес-направление, переводит клиента на обслуживание:</w:t>
      </w:r>
    </w:p>
    <w:p w14:paraId="7E1ED0FC" w14:textId="4E1B5040" w:rsidR="0021171F" w:rsidRPr="0021171F" w:rsidRDefault="0021171F" w:rsidP="0021171F">
      <w:pPr>
        <w:pStyle w:val="p-normal"/>
        <w:spacing w:before="0" w:beforeAutospacing="0" w:after="0" w:afterAutospacing="0"/>
        <w:ind w:firstLine="709"/>
        <w:jc w:val="both"/>
        <w:textAlignment w:val="baseline"/>
        <w:rPr>
          <w:sz w:val="28"/>
          <w:szCs w:val="28"/>
        </w:rPr>
      </w:pPr>
      <w:r w:rsidRPr="0021171F">
        <w:rPr>
          <w:sz w:val="28"/>
          <w:szCs w:val="28"/>
        </w:rPr>
        <w:t>с пакета услуг «SMART ММБ» на пакет услуг «SMART ККБ» (при изменении бизнес-направления «Микро и малый бизнес» на бизнес-направление «Крупный и крупнейший бизнес»);</w:t>
      </w:r>
    </w:p>
    <w:p w14:paraId="7F443E9E" w14:textId="45EC9554" w:rsidR="0021171F" w:rsidRPr="0021171F" w:rsidRDefault="0021171F" w:rsidP="0021171F">
      <w:pPr>
        <w:pStyle w:val="p-normal"/>
        <w:spacing w:before="0" w:beforeAutospacing="0" w:after="0" w:afterAutospacing="0"/>
        <w:ind w:firstLine="709"/>
        <w:jc w:val="both"/>
        <w:textAlignment w:val="baseline"/>
        <w:rPr>
          <w:sz w:val="28"/>
          <w:szCs w:val="28"/>
        </w:rPr>
      </w:pPr>
      <w:r w:rsidRPr="0021171F">
        <w:rPr>
          <w:sz w:val="28"/>
          <w:szCs w:val="28"/>
        </w:rPr>
        <w:t>с пакета услуг «SMART БЕЗЛИМИТ» на пакет услуг «SMART ККБ» (при изменении бизнес-направления «Микро и малый бизнес» на бизнес-направление «Крупный и крупнейший бизнес»);</w:t>
      </w:r>
    </w:p>
    <w:p w14:paraId="782322F7" w14:textId="47EBD956" w:rsidR="0021171F" w:rsidRPr="0021171F" w:rsidRDefault="0021171F" w:rsidP="0021171F">
      <w:pPr>
        <w:pStyle w:val="p-normal"/>
        <w:spacing w:before="0" w:beforeAutospacing="0" w:after="0" w:afterAutospacing="0"/>
        <w:ind w:firstLine="709"/>
        <w:jc w:val="both"/>
        <w:textAlignment w:val="baseline"/>
        <w:rPr>
          <w:sz w:val="28"/>
          <w:szCs w:val="28"/>
        </w:rPr>
      </w:pPr>
      <w:r w:rsidRPr="0021171F">
        <w:rPr>
          <w:sz w:val="28"/>
          <w:szCs w:val="28"/>
        </w:rPr>
        <w:t>с пакета услуг «SMART БЕЗЛИМИТ» на пакет услуг «SMART ММБ» (при изменении категории «Микро» на категорию «Малый» в бизнес-направлении «Микро и малый бизнес»);</w:t>
      </w:r>
    </w:p>
    <w:p w14:paraId="090C169F" w14:textId="5FAB5B59" w:rsidR="0021171F" w:rsidRDefault="0021171F" w:rsidP="0021171F">
      <w:pPr>
        <w:pStyle w:val="p-normal"/>
        <w:spacing w:before="0" w:beforeAutospacing="0" w:after="0" w:afterAutospacing="0"/>
        <w:ind w:firstLine="709"/>
        <w:jc w:val="both"/>
        <w:textAlignment w:val="baseline"/>
        <w:rPr>
          <w:sz w:val="28"/>
          <w:szCs w:val="28"/>
        </w:rPr>
      </w:pPr>
      <w:r w:rsidRPr="0021171F">
        <w:rPr>
          <w:sz w:val="28"/>
          <w:szCs w:val="28"/>
        </w:rPr>
        <w:t>с пакета услуг «SMART ККБ» на пакет услуг «SMART ММБ» (при изменении бизнес-направления «Крупный и крупнейший бизнес» на бизнес-направление «Микро и малый бизнес»).</w:t>
      </w:r>
      <w:r>
        <w:rPr>
          <w:sz w:val="28"/>
          <w:szCs w:val="28"/>
        </w:rPr>
        <w:t>»;</w:t>
      </w:r>
    </w:p>
    <w:p w14:paraId="5F94FCEF" w14:textId="25CA5107" w:rsidR="0021171F" w:rsidRDefault="0021171F" w:rsidP="0021171F">
      <w:pPr>
        <w:pStyle w:val="p-normal"/>
        <w:spacing w:before="0" w:beforeAutospacing="0" w:after="0" w:afterAutospacing="0"/>
        <w:ind w:firstLine="709"/>
        <w:jc w:val="both"/>
        <w:textAlignment w:val="baseline"/>
        <w:rPr>
          <w:sz w:val="28"/>
          <w:szCs w:val="28"/>
        </w:rPr>
      </w:pPr>
      <w:r>
        <w:rPr>
          <w:sz w:val="28"/>
          <w:szCs w:val="28"/>
        </w:rPr>
        <w:t xml:space="preserve">1.2.2.3. в абзаце </w:t>
      </w:r>
      <w:r w:rsidR="00B06444">
        <w:rPr>
          <w:sz w:val="28"/>
          <w:szCs w:val="28"/>
        </w:rPr>
        <w:t xml:space="preserve">последнем </w:t>
      </w:r>
      <w:r>
        <w:rPr>
          <w:sz w:val="28"/>
          <w:szCs w:val="28"/>
        </w:rPr>
        <w:t>слова «не менее чем за 5 рабочих дней» заменить словами «не менее чем за 30</w:t>
      </w:r>
      <w:r w:rsidR="00177E46">
        <w:rPr>
          <w:sz w:val="28"/>
          <w:szCs w:val="28"/>
        </w:rPr>
        <w:t xml:space="preserve"> </w:t>
      </w:r>
      <w:r>
        <w:rPr>
          <w:sz w:val="28"/>
          <w:szCs w:val="28"/>
        </w:rPr>
        <w:t>календарных дней»;</w:t>
      </w:r>
    </w:p>
    <w:p w14:paraId="086D51E2" w14:textId="51AD2058" w:rsidR="00DA426A" w:rsidRDefault="00DA426A" w:rsidP="00DA426A">
      <w:pPr>
        <w:pStyle w:val="p-normal"/>
        <w:spacing w:before="0" w:beforeAutospacing="0" w:after="0" w:afterAutospacing="0"/>
        <w:ind w:firstLine="709"/>
        <w:jc w:val="both"/>
        <w:textAlignment w:val="baseline"/>
        <w:rPr>
          <w:sz w:val="28"/>
          <w:szCs w:val="28"/>
        </w:rPr>
      </w:pPr>
      <w:r>
        <w:rPr>
          <w:sz w:val="28"/>
          <w:szCs w:val="28"/>
        </w:rPr>
        <w:t>1.2.3. </w:t>
      </w:r>
      <w:r w:rsidR="00F50E2E">
        <w:rPr>
          <w:sz w:val="28"/>
          <w:szCs w:val="28"/>
        </w:rPr>
        <w:t xml:space="preserve">позицию </w:t>
      </w:r>
      <w:r w:rsidR="00F50E2E" w:rsidRPr="0091032A">
        <w:rPr>
          <w:sz w:val="28"/>
          <w:szCs w:val="28"/>
        </w:rPr>
        <w:t>3.1.</w:t>
      </w:r>
      <w:r w:rsidR="00F50E2E">
        <w:rPr>
          <w:sz w:val="28"/>
          <w:szCs w:val="28"/>
        </w:rPr>
        <w:t xml:space="preserve">3 </w:t>
      </w:r>
      <w:r>
        <w:rPr>
          <w:sz w:val="28"/>
          <w:szCs w:val="28"/>
        </w:rPr>
        <w:t>п</w:t>
      </w:r>
      <w:r w:rsidRPr="0091032A">
        <w:rPr>
          <w:sz w:val="28"/>
          <w:szCs w:val="28"/>
        </w:rPr>
        <w:t>одпункт</w:t>
      </w:r>
      <w:r w:rsidR="00F50E2E">
        <w:rPr>
          <w:sz w:val="28"/>
          <w:szCs w:val="28"/>
        </w:rPr>
        <w:t>а</w:t>
      </w:r>
      <w:r>
        <w:rPr>
          <w:sz w:val="28"/>
          <w:szCs w:val="28"/>
        </w:rPr>
        <w:t xml:space="preserve"> 3.1 пункта</w:t>
      </w:r>
      <w:r w:rsidRPr="00675DD9">
        <w:rPr>
          <w:sz w:val="28"/>
          <w:szCs w:val="28"/>
        </w:rPr>
        <w:t xml:space="preserve"> </w:t>
      </w:r>
      <w:r>
        <w:rPr>
          <w:sz w:val="28"/>
          <w:szCs w:val="28"/>
        </w:rPr>
        <w:t>3</w:t>
      </w:r>
      <w:r w:rsidRPr="0091032A">
        <w:rPr>
          <w:sz w:val="28"/>
          <w:szCs w:val="28"/>
        </w:rPr>
        <w:t xml:space="preserve"> </w:t>
      </w:r>
      <w:r>
        <w:rPr>
          <w:sz w:val="28"/>
          <w:szCs w:val="28"/>
        </w:rPr>
        <w:t>дополнить абзацем следующего содержания:</w:t>
      </w:r>
    </w:p>
    <w:p w14:paraId="096EA246" w14:textId="3AA5D471" w:rsidR="00DA426A" w:rsidRDefault="00DA426A" w:rsidP="00DA426A">
      <w:pPr>
        <w:pStyle w:val="p-normal"/>
        <w:spacing w:before="0" w:beforeAutospacing="0" w:after="0" w:afterAutospacing="0"/>
        <w:ind w:firstLine="709"/>
        <w:jc w:val="both"/>
        <w:textAlignment w:val="baseline"/>
        <w:rPr>
          <w:sz w:val="28"/>
          <w:szCs w:val="28"/>
        </w:rPr>
      </w:pPr>
      <w:r>
        <w:rPr>
          <w:sz w:val="28"/>
          <w:szCs w:val="28"/>
        </w:rPr>
        <w:t>«</w:t>
      </w:r>
      <w:r w:rsidRPr="00DA426A">
        <w:rPr>
          <w:sz w:val="28"/>
          <w:szCs w:val="28"/>
        </w:rPr>
        <w:t>по пакету услуг: «SMART БЕЗЛИМИТ» (в соответствии с подпунктом 3.1.3.3 пункта 3)</w:t>
      </w:r>
      <w:r>
        <w:rPr>
          <w:sz w:val="28"/>
          <w:szCs w:val="28"/>
        </w:rPr>
        <w:t>.»;</w:t>
      </w:r>
    </w:p>
    <w:p w14:paraId="2584676A" w14:textId="77777777" w:rsidR="00B61C36" w:rsidRDefault="000A127A" w:rsidP="00DA426A">
      <w:pPr>
        <w:pStyle w:val="p-normal"/>
        <w:spacing w:before="0" w:beforeAutospacing="0" w:after="0" w:afterAutospacing="0"/>
        <w:ind w:firstLine="709"/>
        <w:jc w:val="both"/>
        <w:textAlignment w:val="baseline"/>
        <w:rPr>
          <w:sz w:val="28"/>
          <w:szCs w:val="28"/>
        </w:rPr>
      </w:pPr>
      <w:r>
        <w:rPr>
          <w:sz w:val="28"/>
          <w:szCs w:val="28"/>
        </w:rPr>
        <w:t>1.2.4. </w:t>
      </w:r>
      <w:r w:rsidR="00B66DD8">
        <w:rPr>
          <w:sz w:val="28"/>
          <w:szCs w:val="28"/>
        </w:rPr>
        <w:t xml:space="preserve">в </w:t>
      </w:r>
      <w:r w:rsidR="00B61C36">
        <w:rPr>
          <w:sz w:val="28"/>
          <w:szCs w:val="28"/>
        </w:rPr>
        <w:t xml:space="preserve">позиции 3.1.3.1 </w:t>
      </w:r>
      <w:r w:rsidR="00B66DD8">
        <w:rPr>
          <w:sz w:val="28"/>
          <w:szCs w:val="28"/>
        </w:rPr>
        <w:t>п</w:t>
      </w:r>
      <w:r w:rsidR="00B66DD8" w:rsidRPr="0091032A">
        <w:rPr>
          <w:sz w:val="28"/>
          <w:szCs w:val="28"/>
        </w:rPr>
        <w:t>одпункт</w:t>
      </w:r>
      <w:r w:rsidR="00B61C36">
        <w:rPr>
          <w:sz w:val="28"/>
          <w:szCs w:val="28"/>
        </w:rPr>
        <w:t>а</w:t>
      </w:r>
      <w:r w:rsidR="00B66DD8">
        <w:rPr>
          <w:sz w:val="28"/>
          <w:szCs w:val="28"/>
        </w:rPr>
        <w:t xml:space="preserve"> 3.1 пункта</w:t>
      </w:r>
      <w:r w:rsidR="00B66DD8" w:rsidRPr="00675DD9">
        <w:rPr>
          <w:sz w:val="28"/>
          <w:szCs w:val="28"/>
        </w:rPr>
        <w:t xml:space="preserve"> </w:t>
      </w:r>
      <w:r w:rsidR="00B66DD8">
        <w:rPr>
          <w:sz w:val="28"/>
          <w:szCs w:val="28"/>
        </w:rPr>
        <w:t>3</w:t>
      </w:r>
      <w:r w:rsidR="00B61C36">
        <w:rPr>
          <w:sz w:val="28"/>
          <w:szCs w:val="28"/>
        </w:rPr>
        <w:t>:</w:t>
      </w:r>
    </w:p>
    <w:p w14:paraId="302E5DD3" w14:textId="360B29B4" w:rsidR="000A127A" w:rsidRDefault="00B61C36" w:rsidP="00DA426A">
      <w:pPr>
        <w:pStyle w:val="p-normal"/>
        <w:spacing w:before="0" w:beforeAutospacing="0" w:after="0" w:afterAutospacing="0"/>
        <w:ind w:firstLine="709"/>
        <w:jc w:val="both"/>
        <w:textAlignment w:val="baseline"/>
        <w:rPr>
          <w:sz w:val="28"/>
          <w:szCs w:val="28"/>
        </w:rPr>
      </w:pPr>
      <w:r>
        <w:rPr>
          <w:sz w:val="28"/>
          <w:szCs w:val="28"/>
        </w:rPr>
        <w:t>1.2.4.1. </w:t>
      </w:r>
      <w:r w:rsidR="00B66DD8">
        <w:rPr>
          <w:sz w:val="28"/>
          <w:szCs w:val="28"/>
        </w:rPr>
        <w:t xml:space="preserve">в абзаце </w:t>
      </w:r>
      <w:r w:rsidR="00B06444">
        <w:rPr>
          <w:sz w:val="28"/>
          <w:szCs w:val="28"/>
        </w:rPr>
        <w:t xml:space="preserve">первом </w:t>
      </w:r>
      <w:r w:rsidR="00B66DD8">
        <w:rPr>
          <w:sz w:val="28"/>
          <w:szCs w:val="28"/>
        </w:rPr>
        <w:t>слова «отсутствуют иные счета в Банке» заменить словами «отсутствуют текущие (расчетные) банковские и (или) иные счета в Банке»;</w:t>
      </w:r>
    </w:p>
    <w:p w14:paraId="35279E51" w14:textId="7CDAE3F1" w:rsidR="00B66DD8" w:rsidRDefault="00B61C36" w:rsidP="00DA426A">
      <w:pPr>
        <w:pStyle w:val="p-normal"/>
        <w:spacing w:before="0" w:beforeAutospacing="0" w:after="0" w:afterAutospacing="0"/>
        <w:ind w:firstLine="709"/>
        <w:jc w:val="both"/>
        <w:textAlignment w:val="baseline"/>
        <w:rPr>
          <w:sz w:val="28"/>
          <w:szCs w:val="28"/>
        </w:rPr>
      </w:pPr>
      <w:r>
        <w:rPr>
          <w:sz w:val="28"/>
          <w:szCs w:val="28"/>
        </w:rPr>
        <w:t xml:space="preserve">1.2.4.2. после абзаца </w:t>
      </w:r>
      <w:r w:rsidR="00B06444">
        <w:rPr>
          <w:sz w:val="28"/>
          <w:szCs w:val="28"/>
        </w:rPr>
        <w:t xml:space="preserve">пятого </w:t>
      </w:r>
      <w:r>
        <w:rPr>
          <w:sz w:val="28"/>
          <w:szCs w:val="28"/>
        </w:rPr>
        <w:t>дополнить абзацем следующего содержания:</w:t>
      </w:r>
    </w:p>
    <w:p w14:paraId="30714386" w14:textId="65213879" w:rsidR="00B61C36" w:rsidRDefault="00B61C36" w:rsidP="00DA426A">
      <w:pPr>
        <w:pStyle w:val="p-normal"/>
        <w:spacing w:before="0" w:beforeAutospacing="0" w:after="0" w:afterAutospacing="0"/>
        <w:ind w:firstLine="709"/>
        <w:jc w:val="both"/>
        <w:textAlignment w:val="baseline"/>
        <w:rPr>
          <w:sz w:val="28"/>
          <w:szCs w:val="28"/>
        </w:rPr>
      </w:pPr>
      <w:r>
        <w:rPr>
          <w:sz w:val="28"/>
          <w:szCs w:val="28"/>
        </w:rPr>
        <w:t>«</w:t>
      </w:r>
      <w:r w:rsidR="00C346FE" w:rsidRPr="00C346FE">
        <w:rPr>
          <w:sz w:val="28"/>
          <w:szCs w:val="28"/>
        </w:rPr>
        <w:t>В период действия пакета услуг «SMART START» на основании заявления (в том числе с использованием СДБО) клиент имеет право перейти на обслуживание на пакет услуг «SMART БЕЗЛИМИТ».</w:t>
      </w:r>
      <w:r w:rsidR="00C346FE">
        <w:rPr>
          <w:sz w:val="28"/>
          <w:szCs w:val="28"/>
        </w:rPr>
        <w:t>»;</w:t>
      </w:r>
      <w:r w:rsidR="00B06444">
        <w:rPr>
          <w:sz w:val="28"/>
          <w:szCs w:val="28"/>
        </w:rPr>
        <w:t xml:space="preserve"> </w:t>
      </w:r>
    </w:p>
    <w:p w14:paraId="11293C7E" w14:textId="45583CCC" w:rsidR="00643B76" w:rsidRDefault="00643B76" w:rsidP="00643B76">
      <w:pPr>
        <w:pStyle w:val="p-normal"/>
        <w:spacing w:before="0" w:beforeAutospacing="0" w:after="0" w:afterAutospacing="0"/>
        <w:ind w:firstLine="709"/>
        <w:jc w:val="both"/>
        <w:textAlignment w:val="baseline"/>
        <w:rPr>
          <w:sz w:val="28"/>
          <w:szCs w:val="28"/>
        </w:rPr>
      </w:pPr>
      <w:r>
        <w:rPr>
          <w:sz w:val="28"/>
          <w:szCs w:val="28"/>
        </w:rPr>
        <w:lastRenderedPageBreak/>
        <w:t>1.2.5. в позиции 3.1.3.2 п</w:t>
      </w:r>
      <w:r w:rsidRPr="0091032A">
        <w:rPr>
          <w:sz w:val="28"/>
          <w:szCs w:val="28"/>
        </w:rPr>
        <w:t>одпункт</w:t>
      </w:r>
      <w:r>
        <w:rPr>
          <w:sz w:val="28"/>
          <w:szCs w:val="28"/>
        </w:rPr>
        <w:t>а 3.1 пункта</w:t>
      </w:r>
      <w:r w:rsidRPr="00675DD9">
        <w:rPr>
          <w:sz w:val="28"/>
          <w:szCs w:val="28"/>
        </w:rPr>
        <w:t xml:space="preserve"> </w:t>
      </w:r>
      <w:r>
        <w:rPr>
          <w:sz w:val="28"/>
          <w:szCs w:val="28"/>
        </w:rPr>
        <w:t>3</w:t>
      </w:r>
      <w:r w:rsidR="004A5FBA">
        <w:rPr>
          <w:sz w:val="28"/>
          <w:szCs w:val="28"/>
        </w:rPr>
        <w:t xml:space="preserve"> в абзаце </w:t>
      </w:r>
      <w:r w:rsidR="00B06444">
        <w:rPr>
          <w:sz w:val="28"/>
          <w:szCs w:val="28"/>
        </w:rPr>
        <w:t xml:space="preserve">первом </w:t>
      </w:r>
      <w:r w:rsidR="004A5FBA">
        <w:rPr>
          <w:sz w:val="28"/>
          <w:szCs w:val="28"/>
        </w:rPr>
        <w:t xml:space="preserve">слова «в Банке в течение менее 12 месяцев отсутствовали иные счета.» заменить словами «в Банке </w:t>
      </w:r>
      <w:r w:rsidR="004A5FBA" w:rsidRPr="004A5FBA">
        <w:rPr>
          <w:sz w:val="28"/>
          <w:szCs w:val="28"/>
        </w:rPr>
        <w:t>отсутствовали текущие (расчетные) банковские счета и (или) иные счета.</w:t>
      </w:r>
      <w:r w:rsidR="004A5FBA">
        <w:rPr>
          <w:sz w:val="28"/>
          <w:szCs w:val="28"/>
        </w:rPr>
        <w:t>»;</w:t>
      </w:r>
    </w:p>
    <w:p w14:paraId="61A0BED7" w14:textId="4471C6E7" w:rsidR="004A5FBA" w:rsidRDefault="000737F9" w:rsidP="002C61EE">
      <w:pPr>
        <w:pStyle w:val="p-normal"/>
        <w:spacing w:before="0" w:beforeAutospacing="0" w:after="0" w:afterAutospacing="0"/>
        <w:ind w:firstLine="709"/>
        <w:jc w:val="both"/>
        <w:textAlignment w:val="baseline"/>
        <w:rPr>
          <w:sz w:val="28"/>
          <w:szCs w:val="28"/>
        </w:rPr>
      </w:pPr>
      <w:r>
        <w:rPr>
          <w:sz w:val="28"/>
          <w:szCs w:val="28"/>
        </w:rPr>
        <w:t>1.2.</w:t>
      </w:r>
      <w:r w:rsidR="002C61EE" w:rsidRPr="002C61EE">
        <w:rPr>
          <w:sz w:val="28"/>
          <w:szCs w:val="28"/>
        </w:rPr>
        <w:t>6</w:t>
      </w:r>
      <w:r>
        <w:rPr>
          <w:sz w:val="28"/>
          <w:szCs w:val="28"/>
        </w:rPr>
        <w:t>. </w:t>
      </w:r>
      <w:r w:rsidR="002C61EE">
        <w:rPr>
          <w:sz w:val="28"/>
          <w:szCs w:val="28"/>
        </w:rPr>
        <w:t>дополнить позицией 3.1.3.3</w:t>
      </w:r>
      <w:r w:rsidR="00B06444">
        <w:rPr>
          <w:sz w:val="28"/>
          <w:szCs w:val="28"/>
        </w:rPr>
        <w:t xml:space="preserve"> позицию 3.1.3 подпункта 3.1</w:t>
      </w:r>
      <w:r w:rsidR="002C61EE">
        <w:rPr>
          <w:sz w:val="28"/>
          <w:szCs w:val="28"/>
        </w:rPr>
        <w:t xml:space="preserve"> пункта 3 в следующей редакции:</w:t>
      </w:r>
    </w:p>
    <w:p w14:paraId="3AEE1C78" w14:textId="0411C8E1" w:rsidR="002C61EE" w:rsidRPr="00B06444" w:rsidRDefault="002C61EE" w:rsidP="002C61EE">
      <w:pPr>
        <w:pStyle w:val="p-normal"/>
        <w:spacing w:before="0" w:beforeAutospacing="0" w:after="0" w:afterAutospacing="0"/>
        <w:ind w:firstLine="709"/>
        <w:jc w:val="both"/>
        <w:textAlignment w:val="baseline"/>
        <w:rPr>
          <w:sz w:val="16"/>
          <w:szCs w:val="16"/>
        </w:rPr>
      </w:pPr>
    </w:p>
    <w:tbl>
      <w:tblPr>
        <w:tblStyle w:val="ad"/>
        <w:tblW w:w="9634" w:type="dxa"/>
        <w:tblLook w:val="04A0" w:firstRow="1" w:lastRow="0" w:firstColumn="1" w:lastColumn="0" w:noHBand="0" w:noVBand="1"/>
      </w:tblPr>
      <w:tblGrid>
        <w:gridCol w:w="9634"/>
      </w:tblGrid>
      <w:tr w:rsidR="002C2025" w:rsidRPr="002C2025" w14:paraId="04196D3D" w14:textId="77777777" w:rsidTr="00B06444">
        <w:tc>
          <w:tcPr>
            <w:tcW w:w="9634" w:type="dxa"/>
          </w:tcPr>
          <w:p w14:paraId="1FC89CFF" w14:textId="0C5AFE9A" w:rsidR="002C2025" w:rsidRPr="00B06444" w:rsidRDefault="002C2025" w:rsidP="00B06444">
            <w:pPr>
              <w:spacing w:line="240" w:lineRule="auto"/>
              <w:jc w:val="both"/>
              <w:rPr>
                <w:rFonts w:ascii="Times New Roman" w:hAnsi="Times New Roman"/>
                <w:sz w:val="24"/>
                <w:szCs w:val="24"/>
              </w:rPr>
            </w:pPr>
            <w:r w:rsidRPr="00B06444">
              <w:rPr>
                <w:rFonts w:ascii="Times New Roman" w:hAnsi="Times New Roman"/>
                <w:sz w:val="24"/>
                <w:szCs w:val="24"/>
              </w:rPr>
              <w:t>«3.1.3.3. К пакету услуг «SMART БЕЗЛИМИТ» подключаются клиенты категори</w:t>
            </w:r>
            <w:r w:rsidR="00674E08" w:rsidRPr="00B06444">
              <w:rPr>
                <w:rFonts w:ascii="Times New Roman" w:hAnsi="Times New Roman"/>
                <w:sz w:val="24"/>
                <w:szCs w:val="24"/>
              </w:rPr>
              <w:t>й</w:t>
            </w:r>
            <w:r w:rsidRPr="00B06444">
              <w:rPr>
                <w:rFonts w:ascii="Times New Roman" w:hAnsi="Times New Roman"/>
                <w:sz w:val="24"/>
                <w:szCs w:val="24"/>
              </w:rPr>
              <w:t xml:space="preserve"> «ИП» и «Микро» бизнес-направления «Микро и малый бизнес», которые имеют текущий(е) (расчетный(е) банковский(е) счет(а) в Банке (на основании Заявления) (и (или) иных счет</w:t>
            </w:r>
            <w:r w:rsidR="00B06444">
              <w:rPr>
                <w:rFonts w:ascii="Times New Roman" w:hAnsi="Times New Roman"/>
                <w:sz w:val="24"/>
                <w:szCs w:val="24"/>
              </w:rPr>
              <w:t>ов, указанных в подпункте 3.1.2</w:t>
            </w:r>
            <w:r w:rsidRPr="00B06444">
              <w:rPr>
                <w:rFonts w:ascii="Times New Roman" w:hAnsi="Times New Roman"/>
                <w:sz w:val="24"/>
                <w:szCs w:val="24"/>
              </w:rPr>
              <w:t xml:space="preserve"> пункта 3 Правил), а также клиенты</w:t>
            </w:r>
            <w:r w:rsidR="00B06444">
              <w:rPr>
                <w:rFonts w:ascii="Times New Roman" w:hAnsi="Times New Roman"/>
                <w:sz w:val="24"/>
                <w:szCs w:val="24"/>
              </w:rPr>
              <w:t>,</w:t>
            </w:r>
            <w:r w:rsidRPr="00B06444">
              <w:rPr>
                <w:rFonts w:ascii="Times New Roman" w:hAnsi="Times New Roman"/>
                <w:sz w:val="24"/>
                <w:szCs w:val="24"/>
              </w:rPr>
              <w:t xml:space="preserve"> у которых на момент подачи заявления на открытие текущего (расчетного) банковского счета в белорусских рублях (и (или) иных счетов, указанны</w:t>
            </w:r>
            <w:r w:rsidR="00B06444">
              <w:rPr>
                <w:rFonts w:ascii="Times New Roman" w:hAnsi="Times New Roman"/>
                <w:sz w:val="24"/>
                <w:szCs w:val="24"/>
              </w:rPr>
              <w:t>х в подпункте 3.1.2</w:t>
            </w:r>
            <w:r w:rsidRPr="00B06444">
              <w:rPr>
                <w:rFonts w:ascii="Times New Roman" w:hAnsi="Times New Roman"/>
                <w:sz w:val="24"/>
                <w:szCs w:val="24"/>
              </w:rPr>
              <w:t xml:space="preserve"> пункта 3 Правил) в Банке отсутствовали иные счета.»;</w:t>
            </w:r>
          </w:p>
        </w:tc>
      </w:tr>
    </w:tbl>
    <w:p w14:paraId="2BC57EDE" w14:textId="77777777" w:rsidR="0024666F" w:rsidRPr="00B06444" w:rsidRDefault="0024666F" w:rsidP="0024666F">
      <w:pPr>
        <w:pStyle w:val="p-normal"/>
        <w:spacing w:before="0" w:beforeAutospacing="0" w:after="0" w:afterAutospacing="0"/>
        <w:ind w:firstLine="709"/>
        <w:jc w:val="both"/>
        <w:textAlignment w:val="baseline"/>
        <w:rPr>
          <w:sz w:val="16"/>
          <w:szCs w:val="16"/>
        </w:rPr>
      </w:pPr>
    </w:p>
    <w:p w14:paraId="069AD84E" w14:textId="2493893D" w:rsidR="00540523" w:rsidRDefault="0024666F" w:rsidP="00540523">
      <w:pPr>
        <w:pStyle w:val="p-normal"/>
        <w:spacing w:before="0" w:beforeAutospacing="0" w:after="0" w:afterAutospacing="0"/>
        <w:ind w:firstLine="709"/>
        <w:jc w:val="both"/>
        <w:textAlignment w:val="baseline"/>
        <w:rPr>
          <w:sz w:val="28"/>
          <w:szCs w:val="28"/>
        </w:rPr>
      </w:pPr>
      <w:r>
        <w:rPr>
          <w:sz w:val="28"/>
          <w:szCs w:val="28"/>
        </w:rPr>
        <w:t>1.2.7</w:t>
      </w:r>
      <w:r w:rsidR="00540523">
        <w:rPr>
          <w:sz w:val="28"/>
          <w:szCs w:val="28"/>
        </w:rPr>
        <w:t>.</w:t>
      </w:r>
      <w:r w:rsidR="00540523">
        <w:rPr>
          <w:sz w:val="28"/>
          <w:szCs w:val="28"/>
          <w:lang w:val="en-US"/>
        </w:rPr>
        <w:t> </w:t>
      </w:r>
      <w:r>
        <w:rPr>
          <w:sz w:val="28"/>
          <w:szCs w:val="28"/>
        </w:rPr>
        <w:t xml:space="preserve">в </w:t>
      </w:r>
      <w:r w:rsidR="00540523">
        <w:rPr>
          <w:sz w:val="28"/>
          <w:szCs w:val="28"/>
        </w:rPr>
        <w:t>позици</w:t>
      </w:r>
      <w:r>
        <w:rPr>
          <w:sz w:val="28"/>
          <w:szCs w:val="28"/>
        </w:rPr>
        <w:t>и</w:t>
      </w:r>
      <w:r w:rsidR="00540523">
        <w:rPr>
          <w:sz w:val="28"/>
          <w:szCs w:val="28"/>
        </w:rPr>
        <w:t xml:space="preserve"> </w:t>
      </w:r>
      <w:r>
        <w:rPr>
          <w:sz w:val="28"/>
          <w:szCs w:val="28"/>
        </w:rPr>
        <w:t>3.2.1 п</w:t>
      </w:r>
      <w:r w:rsidRPr="0091032A">
        <w:rPr>
          <w:sz w:val="28"/>
          <w:szCs w:val="28"/>
        </w:rPr>
        <w:t>одпункт</w:t>
      </w:r>
      <w:r>
        <w:rPr>
          <w:sz w:val="28"/>
          <w:szCs w:val="28"/>
        </w:rPr>
        <w:t>а 3.2 пункта</w:t>
      </w:r>
      <w:r w:rsidRPr="00675DD9">
        <w:rPr>
          <w:sz w:val="28"/>
          <w:szCs w:val="28"/>
        </w:rPr>
        <w:t xml:space="preserve"> </w:t>
      </w:r>
      <w:r>
        <w:rPr>
          <w:sz w:val="28"/>
          <w:szCs w:val="28"/>
        </w:rPr>
        <w:t>3 в первом абзаце слова</w:t>
      </w:r>
      <w:r w:rsidR="00540523">
        <w:rPr>
          <w:sz w:val="28"/>
          <w:szCs w:val="28"/>
        </w:rPr>
        <w:t xml:space="preserve"> </w:t>
      </w:r>
      <w:r>
        <w:rPr>
          <w:sz w:val="28"/>
          <w:szCs w:val="28"/>
        </w:rPr>
        <w:t>«</w:t>
      </w:r>
      <w:r w:rsidRPr="0024666F">
        <w:rPr>
          <w:sz w:val="28"/>
          <w:szCs w:val="28"/>
        </w:rPr>
        <w:t xml:space="preserve">(с </w:t>
      </w:r>
      <w:proofErr w:type="spellStart"/>
      <w:r w:rsidRPr="0024666F">
        <w:rPr>
          <w:sz w:val="28"/>
          <w:szCs w:val="28"/>
        </w:rPr>
        <w:t>грейс</w:t>
      </w:r>
      <w:proofErr w:type="spellEnd"/>
      <w:r w:rsidRPr="0024666F">
        <w:rPr>
          <w:sz w:val="28"/>
          <w:szCs w:val="28"/>
        </w:rPr>
        <w:t xml:space="preserve">-периодом (по </w:t>
      </w:r>
      <w:proofErr w:type="spellStart"/>
      <w:r w:rsidRPr="0024666F">
        <w:rPr>
          <w:sz w:val="28"/>
          <w:szCs w:val="28"/>
        </w:rPr>
        <w:t>истичении</w:t>
      </w:r>
      <w:proofErr w:type="spellEnd"/>
      <w:r w:rsidRPr="0024666F">
        <w:rPr>
          <w:sz w:val="28"/>
          <w:szCs w:val="28"/>
        </w:rPr>
        <w:t xml:space="preserve"> срока действия </w:t>
      </w:r>
      <w:proofErr w:type="spellStart"/>
      <w:r w:rsidRPr="0024666F">
        <w:rPr>
          <w:sz w:val="28"/>
          <w:szCs w:val="28"/>
        </w:rPr>
        <w:t>грейс</w:t>
      </w:r>
      <w:proofErr w:type="spellEnd"/>
      <w:r w:rsidRPr="0024666F">
        <w:rPr>
          <w:sz w:val="28"/>
          <w:szCs w:val="28"/>
        </w:rPr>
        <w:t xml:space="preserve">-периода)) или пакет услуг «SMART» (без предоставления </w:t>
      </w:r>
      <w:proofErr w:type="spellStart"/>
      <w:r w:rsidRPr="0024666F">
        <w:rPr>
          <w:sz w:val="28"/>
          <w:szCs w:val="28"/>
        </w:rPr>
        <w:t>грейс</w:t>
      </w:r>
      <w:proofErr w:type="spellEnd"/>
      <w:r w:rsidRPr="0024666F">
        <w:rPr>
          <w:sz w:val="28"/>
          <w:szCs w:val="28"/>
        </w:rPr>
        <w:t>-периода) и дополнительный(</w:t>
      </w:r>
      <w:proofErr w:type="spellStart"/>
      <w:r w:rsidRPr="0024666F">
        <w:rPr>
          <w:sz w:val="28"/>
          <w:szCs w:val="28"/>
        </w:rPr>
        <w:t>ые</w:t>
      </w:r>
      <w:proofErr w:type="spellEnd"/>
      <w:r w:rsidRPr="0024666F">
        <w:rPr>
          <w:sz w:val="28"/>
          <w:szCs w:val="28"/>
        </w:rPr>
        <w:t>) пакет (ы) услуг «PRO»:</w:t>
      </w:r>
      <w:r>
        <w:rPr>
          <w:sz w:val="28"/>
          <w:szCs w:val="28"/>
        </w:rPr>
        <w:t>» заменить словами «</w:t>
      </w:r>
      <w:r w:rsidR="007C02C9" w:rsidRPr="007C02C9">
        <w:rPr>
          <w:sz w:val="28"/>
          <w:szCs w:val="28"/>
        </w:rPr>
        <w:t>(за исключением «SMART START», «SMART БЕЗЛИМИТ») и дополнительный(</w:t>
      </w:r>
      <w:proofErr w:type="spellStart"/>
      <w:r w:rsidR="007C02C9" w:rsidRPr="007C02C9">
        <w:rPr>
          <w:sz w:val="28"/>
          <w:szCs w:val="28"/>
        </w:rPr>
        <w:t>ые</w:t>
      </w:r>
      <w:proofErr w:type="spellEnd"/>
      <w:r w:rsidR="007C02C9" w:rsidRPr="007C02C9">
        <w:rPr>
          <w:sz w:val="28"/>
          <w:szCs w:val="28"/>
        </w:rPr>
        <w:t>) пакет (ы) услуг «PRO»:</w:t>
      </w:r>
      <w:r w:rsidR="007C02C9">
        <w:rPr>
          <w:sz w:val="28"/>
          <w:szCs w:val="28"/>
        </w:rPr>
        <w:t>»;</w:t>
      </w:r>
    </w:p>
    <w:p w14:paraId="0C081EBC" w14:textId="3629E13E" w:rsidR="007C02C9" w:rsidRDefault="00BF341C" w:rsidP="00540523">
      <w:pPr>
        <w:pStyle w:val="p-normal"/>
        <w:spacing w:before="0" w:beforeAutospacing="0" w:after="0" w:afterAutospacing="0"/>
        <w:ind w:firstLine="709"/>
        <w:jc w:val="both"/>
        <w:textAlignment w:val="baseline"/>
        <w:rPr>
          <w:sz w:val="28"/>
          <w:szCs w:val="28"/>
        </w:rPr>
      </w:pPr>
      <w:r>
        <w:rPr>
          <w:sz w:val="28"/>
          <w:szCs w:val="28"/>
        </w:rPr>
        <w:t>1.2.8. пункт 5 изложить в следующей редакции:</w:t>
      </w:r>
    </w:p>
    <w:p w14:paraId="7FB2D465" w14:textId="77777777" w:rsidR="00B06444" w:rsidRPr="00B06444" w:rsidRDefault="00B06444" w:rsidP="00540523">
      <w:pPr>
        <w:pStyle w:val="p-normal"/>
        <w:spacing w:before="0" w:beforeAutospacing="0" w:after="0" w:afterAutospacing="0"/>
        <w:ind w:firstLine="709"/>
        <w:jc w:val="both"/>
        <w:textAlignment w:val="baseline"/>
        <w:rPr>
          <w:sz w:val="16"/>
          <w:szCs w:val="16"/>
        </w:rPr>
      </w:pPr>
    </w:p>
    <w:tbl>
      <w:tblPr>
        <w:tblStyle w:val="ad"/>
        <w:tblW w:w="0" w:type="auto"/>
        <w:tblLook w:val="04A0" w:firstRow="1" w:lastRow="0" w:firstColumn="1" w:lastColumn="0" w:noHBand="0" w:noVBand="1"/>
      </w:tblPr>
      <w:tblGrid>
        <w:gridCol w:w="9627"/>
      </w:tblGrid>
      <w:tr w:rsidR="00BF341C" w14:paraId="52DEBC13" w14:textId="77777777" w:rsidTr="00B06444">
        <w:trPr>
          <w:trHeight w:val="238"/>
        </w:trPr>
        <w:tc>
          <w:tcPr>
            <w:tcW w:w="9627" w:type="dxa"/>
          </w:tcPr>
          <w:p w14:paraId="051CFAE3" w14:textId="40EE02AA" w:rsidR="00BF341C" w:rsidRPr="00B06444" w:rsidRDefault="00BF341C" w:rsidP="00B06444">
            <w:pPr>
              <w:pStyle w:val="p-normal"/>
              <w:spacing w:before="0" w:beforeAutospacing="0" w:after="0" w:afterAutospacing="0"/>
              <w:jc w:val="both"/>
              <w:textAlignment w:val="baseline"/>
            </w:pPr>
            <w:r w:rsidRPr="00B06444">
              <w:t>«5. Датой подключения к пакету услуг является:</w:t>
            </w:r>
          </w:p>
          <w:p w14:paraId="43D17F27" w14:textId="77777777" w:rsidR="00BF341C" w:rsidRPr="00B06444" w:rsidRDefault="00BF341C" w:rsidP="00B06444">
            <w:pPr>
              <w:pStyle w:val="p-normal"/>
              <w:spacing w:before="0" w:beforeAutospacing="0" w:after="0" w:afterAutospacing="0"/>
              <w:jc w:val="both"/>
              <w:textAlignment w:val="baseline"/>
            </w:pPr>
            <w:r w:rsidRPr="00B06444">
              <w:t>для клиентов, открывающих первый банковский счет в белорусских рублях, – дата открытия первого банковского счета в белорусских рублях в Банке;</w:t>
            </w:r>
          </w:p>
          <w:p w14:paraId="5707C6D8" w14:textId="77777777" w:rsidR="00BF341C" w:rsidRPr="00B06444" w:rsidRDefault="00BF341C" w:rsidP="00B06444">
            <w:pPr>
              <w:pStyle w:val="p-normal"/>
              <w:spacing w:before="0" w:beforeAutospacing="0" w:after="0" w:afterAutospacing="0"/>
              <w:jc w:val="both"/>
              <w:textAlignment w:val="baseline"/>
            </w:pPr>
            <w:r w:rsidRPr="00B06444">
              <w:t>для клиентов, переоформляющих банковский счет в рамках реорганизации (изменения структуры юридического лица), – дата переоформления банковского счета в белорусских рублях в Банке;</w:t>
            </w:r>
          </w:p>
          <w:p w14:paraId="59E21F7C" w14:textId="1B6E9A44" w:rsidR="00BF341C" w:rsidRDefault="00BF341C" w:rsidP="00B06444">
            <w:pPr>
              <w:pStyle w:val="p-normal"/>
              <w:spacing w:before="0" w:beforeAutospacing="0" w:after="0" w:afterAutospacing="0"/>
              <w:jc w:val="both"/>
              <w:textAlignment w:val="baseline"/>
              <w:rPr>
                <w:sz w:val="28"/>
                <w:szCs w:val="28"/>
              </w:rPr>
            </w:pPr>
            <w:r w:rsidRPr="00B06444">
              <w:t>для иных клиентов, находящихся на обслуживании в Банке в соответствии с договором текущего (расчетного) банковского счета в белорусских рублях (и (или) иных счетов, указанных в подпункте 3.1.2 пункта 3 Правил), – первое число месяца, следующего за датой подачи клиентом заявления.»;</w:t>
            </w:r>
          </w:p>
        </w:tc>
      </w:tr>
    </w:tbl>
    <w:p w14:paraId="7E983E71" w14:textId="77777777" w:rsidR="00BF341C" w:rsidRPr="00B06444" w:rsidRDefault="00BF341C" w:rsidP="00540523">
      <w:pPr>
        <w:pStyle w:val="p-normal"/>
        <w:spacing w:before="0" w:beforeAutospacing="0" w:after="0" w:afterAutospacing="0"/>
        <w:ind w:firstLine="709"/>
        <w:jc w:val="both"/>
        <w:textAlignment w:val="baseline"/>
        <w:rPr>
          <w:sz w:val="16"/>
          <w:szCs w:val="16"/>
        </w:rPr>
      </w:pPr>
    </w:p>
    <w:p w14:paraId="40276262" w14:textId="490E956F" w:rsidR="00FC1B66" w:rsidRDefault="005B7B14" w:rsidP="00FC1B66">
      <w:pPr>
        <w:pStyle w:val="p-normal"/>
        <w:spacing w:before="0" w:beforeAutospacing="0" w:after="0" w:afterAutospacing="0"/>
        <w:ind w:firstLine="709"/>
        <w:jc w:val="both"/>
        <w:textAlignment w:val="baseline"/>
        <w:rPr>
          <w:sz w:val="28"/>
          <w:szCs w:val="28"/>
        </w:rPr>
      </w:pPr>
      <w:r>
        <w:rPr>
          <w:sz w:val="28"/>
          <w:szCs w:val="28"/>
        </w:rPr>
        <w:t>1.2.9. </w:t>
      </w:r>
      <w:r w:rsidR="00A933F8">
        <w:rPr>
          <w:sz w:val="28"/>
          <w:szCs w:val="28"/>
        </w:rPr>
        <w:t xml:space="preserve">в пункте </w:t>
      </w:r>
      <w:r w:rsidR="00012ACC" w:rsidRPr="00012ACC">
        <w:rPr>
          <w:sz w:val="28"/>
          <w:szCs w:val="28"/>
        </w:rPr>
        <w:t>6</w:t>
      </w:r>
      <w:r w:rsidR="00A933F8">
        <w:rPr>
          <w:sz w:val="28"/>
          <w:szCs w:val="28"/>
        </w:rPr>
        <w:t xml:space="preserve"> слова «</w:t>
      </w:r>
      <w:r w:rsidR="00A933F8" w:rsidRPr="00A933F8">
        <w:rPr>
          <w:sz w:val="28"/>
          <w:szCs w:val="28"/>
        </w:rPr>
        <w:t>(количество операций, входящих в состав пакета, не увеличивается).</w:t>
      </w:r>
      <w:r w:rsidR="00A933F8">
        <w:rPr>
          <w:sz w:val="28"/>
          <w:szCs w:val="28"/>
        </w:rPr>
        <w:t>» заменить словами «</w:t>
      </w:r>
      <w:r w:rsidR="00A933F8" w:rsidRPr="00A933F8">
        <w:rPr>
          <w:sz w:val="28"/>
          <w:szCs w:val="28"/>
        </w:rPr>
        <w:t>(открытых, переоформленных в рамках реорганизации, изменения структуры юридического лица) (количество операций, входящих в состав пакета, не увеличивается).</w:t>
      </w:r>
      <w:r w:rsidR="00A933F8">
        <w:rPr>
          <w:sz w:val="28"/>
          <w:szCs w:val="28"/>
        </w:rPr>
        <w:t>»;</w:t>
      </w:r>
    </w:p>
    <w:p w14:paraId="2BEE6AC7" w14:textId="3AEAD5DA" w:rsidR="005B7B14" w:rsidRDefault="002A7297" w:rsidP="00FC1B66">
      <w:pPr>
        <w:pStyle w:val="p-normal"/>
        <w:spacing w:before="0" w:beforeAutospacing="0" w:after="0" w:afterAutospacing="0"/>
        <w:ind w:firstLine="709"/>
        <w:jc w:val="both"/>
        <w:textAlignment w:val="baseline"/>
        <w:rPr>
          <w:sz w:val="28"/>
          <w:szCs w:val="28"/>
        </w:rPr>
      </w:pPr>
      <w:r>
        <w:rPr>
          <w:sz w:val="28"/>
          <w:szCs w:val="28"/>
        </w:rPr>
        <w:t>1.2.10. подпункт 8.1 пункта 8 до</w:t>
      </w:r>
      <w:r w:rsidR="008F5531">
        <w:rPr>
          <w:sz w:val="28"/>
          <w:szCs w:val="28"/>
        </w:rPr>
        <w:t>полнить</w:t>
      </w:r>
      <w:r>
        <w:rPr>
          <w:sz w:val="28"/>
          <w:szCs w:val="28"/>
        </w:rPr>
        <w:t xml:space="preserve"> абзац</w:t>
      </w:r>
      <w:r w:rsidR="008F5531">
        <w:rPr>
          <w:sz w:val="28"/>
          <w:szCs w:val="28"/>
        </w:rPr>
        <w:t>ами</w:t>
      </w:r>
      <w:r>
        <w:rPr>
          <w:sz w:val="28"/>
          <w:szCs w:val="28"/>
        </w:rPr>
        <w:t xml:space="preserve"> следующего содержания:</w:t>
      </w:r>
    </w:p>
    <w:p w14:paraId="35F6BAFA" w14:textId="76BA068C" w:rsidR="00764776" w:rsidRPr="00764776" w:rsidRDefault="002A7297" w:rsidP="00764776">
      <w:pPr>
        <w:pStyle w:val="p-normal"/>
        <w:spacing w:before="0" w:beforeAutospacing="0" w:after="0" w:afterAutospacing="0"/>
        <w:ind w:firstLine="709"/>
        <w:jc w:val="both"/>
        <w:textAlignment w:val="baseline"/>
        <w:rPr>
          <w:sz w:val="28"/>
          <w:szCs w:val="28"/>
        </w:rPr>
      </w:pPr>
      <w:r>
        <w:rPr>
          <w:sz w:val="28"/>
          <w:szCs w:val="28"/>
        </w:rPr>
        <w:t>«</w:t>
      </w:r>
      <w:r w:rsidR="00764776" w:rsidRPr="00764776">
        <w:rPr>
          <w:sz w:val="28"/>
          <w:szCs w:val="28"/>
        </w:rPr>
        <w:t>прием наличных белорусских рублей с использованием банкомата, оборудованного модулем приема наличных денежных средств, с зачислением на текущие (расчетные) банковские счета клиента, открытые в ОАО</w:t>
      </w:r>
      <w:r w:rsidR="00674E08">
        <w:rPr>
          <w:sz w:val="28"/>
          <w:szCs w:val="28"/>
        </w:rPr>
        <w:t> </w:t>
      </w:r>
      <w:r w:rsidR="00764776" w:rsidRPr="00764776">
        <w:rPr>
          <w:sz w:val="28"/>
          <w:szCs w:val="28"/>
        </w:rPr>
        <w:t>«Белагропромбанк» (в пакет</w:t>
      </w:r>
      <w:r w:rsidR="00674E08">
        <w:rPr>
          <w:sz w:val="28"/>
          <w:szCs w:val="28"/>
        </w:rPr>
        <w:t>ы</w:t>
      </w:r>
      <w:r w:rsidR="00764776" w:rsidRPr="00764776">
        <w:rPr>
          <w:sz w:val="28"/>
          <w:szCs w:val="28"/>
        </w:rPr>
        <w:t xml:space="preserve"> услуг «SMART START», «SMART</w:t>
      </w:r>
      <w:r w:rsidR="00674E08">
        <w:rPr>
          <w:sz w:val="28"/>
          <w:szCs w:val="28"/>
        </w:rPr>
        <w:t> </w:t>
      </w:r>
      <w:r w:rsidR="00764776" w:rsidRPr="00764776">
        <w:rPr>
          <w:sz w:val="28"/>
          <w:szCs w:val="28"/>
        </w:rPr>
        <w:t>БЕЗЛИМИТ»);</w:t>
      </w:r>
    </w:p>
    <w:p w14:paraId="36AE9C85" w14:textId="10A31032" w:rsidR="002A7297" w:rsidRDefault="00764776" w:rsidP="00764776">
      <w:pPr>
        <w:pStyle w:val="p-normal"/>
        <w:spacing w:before="0" w:beforeAutospacing="0" w:after="0" w:afterAutospacing="0"/>
        <w:ind w:firstLine="709"/>
        <w:jc w:val="both"/>
        <w:textAlignment w:val="baseline"/>
        <w:rPr>
          <w:sz w:val="28"/>
          <w:szCs w:val="28"/>
        </w:rPr>
      </w:pPr>
      <w:r w:rsidRPr="00764776">
        <w:rPr>
          <w:sz w:val="28"/>
          <w:szCs w:val="28"/>
        </w:rPr>
        <w:t>прием наличных белорусских рублей с зачислением на текущие (расчетные) банковские счета клиента, открытые в ОАО «Белагропромбанк», через автоматическую депозитную машину (в пакет</w:t>
      </w:r>
      <w:r w:rsidR="00674E08">
        <w:rPr>
          <w:sz w:val="28"/>
          <w:szCs w:val="28"/>
        </w:rPr>
        <w:t>ы</w:t>
      </w:r>
      <w:r w:rsidRPr="00764776">
        <w:rPr>
          <w:sz w:val="28"/>
          <w:szCs w:val="28"/>
        </w:rPr>
        <w:t xml:space="preserve"> услуг «SMART START», «SMART БЕЗЛИМИТ»);</w:t>
      </w:r>
      <w:r>
        <w:rPr>
          <w:sz w:val="28"/>
          <w:szCs w:val="28"/>
        </w:rPr>
        <w:t>»;</w:t>
      </w:r>
    </w:p>
    <w:p w14:paraId="72820B9F" w14:textId="6FC92045" w:rsidR="00764776" w:rsidRDefault="00F63FFF" w:rsidP="00764776">
      <w:pPr>
        <w:pStyle w:val="p-normal"/>
        <w:spacing w:before="0" w:beforeAutospacing="0" w:after="0" w:afterAutospacing="0"/>
        <w:ind w:firstLine="709"/>
        <w:jc w:val="both"/>
        <w:textAlignment w:val="baseline"/>
        <w:rPr>
          <w:sz w:val="28"/>
          <w:szCs w:val="28"/>
        </w:rPr>
      </w:pPr>
      <w:r>
        <w:rPr>
          <w:sz w:val="28"/>
          <w:szCs w:val="28"/>
        </w:rPr>
        <w:lastRenderedPageBreak/>
        <w:t>1.2.11. в пункте 9 слова «</w:t>
      </w:r>
      <w:r w:rsidRPr="00F63FFF">
        <w:rPr>
          <w:sz w:val="28"/>
          <w:szCs w:val="28"/>
        </w:rPr>
        <w:t>- внутри одного юридического лица (в том числе среди его структурных подразделений, имеющих единый УНП), индивидуального предпринимателя на счета, открытые в Банке;</w:t>
      </w:r>
      <w:r>
        <w:rPr>
          <w:sz w:val="28"/>
          <w:szCs w:val="28"/>
        </w:rPr>
        <w:t>» заменить словами «-</w:t>
      </w:r>
      <w:r w:rsidRPr="00F63FFF">
        <w:rPr>
          <w:sz w:val="28"/>
          <w:szCs w:val="28"/>
        </w:rPr>
        <w:t xml:space="preserve"> на счета, открытые в банке, при осуществлении платежей между счетами юридического лица и (или) счетами его структурных подразделений, имеющих УНП, совпадающий с УНП юридического лица;</w:t>
      </w:r>
      <w:r>
        <w:rPr>
          <w:sz w:val="28"/>
          <w:szCs w:val="28"/>
        </w:rPr>
        <w:t>»;</w:t>
      </w:r>
    </w:p>
    <w:p w14:paraId="230C4C04" w14:textId="5AB117F8" w:rsidR="00955EC0" w:rsidRDefault="00955EC0" w:rsidP="00955EC0">
      <w:pPr>
        <w:pStyle w:val="p-normal"/>
        <w:spacing w:before="0" w:beforeAutospacing="0" w:after="0" w:afterAutospacing="0"/>
        <w:ind w:firstLine="709"/>
        <w:jc w:val="both"/>
        <w:textAlignment w:val="baseline"/>
        <w:rPr>
          <w:sz w:val="28"/>
          <w:szCs w:val="28"/>
        </w:rPr>
      </w:pPr>
      <w:r>
        <w:rPr>
          <w:sz w:val="28"/>
          <w:szCs w:val="28"/>
        </w:rPr>
        <w:t>1.2.12. пункт 13 изложить в следующей редакции:</w:t>
      </w:r>
    </w:p>
    <w:p w14:paraId="56F15BB6" w14:textId="77777777" w:rsidR="00B06444" w:rsidRPr="00B06444" w:rsidRDefault="00B06444" w:rsidP="00955EC0">
      <w:pPr>
        <w:pStyle w:val="p-normal"/>
        <w:spacing w:before="0" w:beforeAutospacing="0" w:after="0" w:afterAutospacing="0"/>
        <w:ind w:firstLine="709"/>
        <w:jc w:val="both"/>
        <w:textAlignment w:val="baseline"/>
        <w:rPr>
          <w:sz w:val="16"/>
          <w:szCs w:val="16"/>
        </w:rPr>
      </w:pPr>
    </w:p>
    <w:tbl>
      <w:tblPr>
        <w:tblStyle w:val="ad"/>
        <w:tblW w:w="0" w:type="auto"/>
        <w:tblLook w:val="04A0" w:firstRow="1" w:lastRow="0" w:firstColumn="1" w:lastColumn="0" w:noHBand="0" w:noVBand="1"/>
      </w:tblPr>
      <w:tblGrid>
        <w:gridCol w:w="9627"/>
      </w:tblGrid>
      <w:tr w:rsidR="00955EC0" w14:paraId="1DDB0765" w14:textId="77777777" w:rsidTr="00B06444">
        <w:trPr>
          <w:trHeight w:val="238"/>
        </w:trPr>
        <w:tc>
          <w:tcPr>
            <w:tcW w:w="9627" w:type="dxa"/>
          </w:tcPr>
          <w:p w14:paraId="443AFFFF" w14:textId="77777777" w:rsidR="00955EC0" w:rsidRPr="00B06444" w:rsidRDefault="00955EC0" w:rsidP="00B06444">
            <w:pPr>
              <w:pStyle w:val="p-normal"/>
              <w:spacing w:before="0" w:beforeAutospacing="0" w:after="0" w:afterAutospacing="0"/>
              <w:jc w:val="both"/>
              <w:textAlignment w:val="baseline"/>
            </w:pPr>
            <w:r w:rsidRPr="00B06444">
              <w:t>«13. На основании заявления клиент имеет право:</w:t>
            </w:r>
          </w:p>
          <w:p w14:paraId="267BAFA8" w14:textId="77777777" w:rsidR="00955EC0" w:rsidRPr="00B06444" w:rsidRDefault="00955EC0" w:rsidP="00B06444">
            <w:pPr>
              <w:pStyle w:val="p-normal"/>
              <w:spacing w:before="0" w:beforeAutospacing="0" w:after="0" w:afterAutospacing="0"/>
              <w:jc w:val="both"/>
              <w:textAlignment w:val="baseline"/>
            </w:pPr>
            <w:r w:rsidRPr="00B06444">
              <w:t>13.1. перейти без взимания дополнительной платы на обслуживание:</w:t>
            </w:r>
          </w:p>
          <w:p w14:paraId="720E8796" w14:textId="6B8F1DA4" w:rsidR="00955EC0" w:rsidRPr="00B06444" w:rsidRDefault="00955EC0" w:rsidP="00B06444">
            <w:pPr>
              <w:pStyle w:val="p-normal"/>
              <w:spacing w:before="0" w:beforeAutospacing="0" w:after="0" w:afterAutospacing="0"/>
              <w:jc w:val="both"/>
              <w:textAlignment w:val="baseline"/>
            </w:pPr>
            <w:r w:rsidRPr="00B06444">
              <w:t xml:space="preserve">с пакета услуг «SMART START» (в </w:t>
            </w:r>
            <w:r w:rsidR="00190EF1">
              <w:t>течении 6</w:t>
            </w:r>
            <w:r w:rsidRPr="00B06444">
              <w:t xml:space="preserve"> месяцев обслуживания клиента на данном пакете) на комплексный пакет услуг, в состав которого входит основной пакет услуг: «SMART ИП», «SMART ММБ», «SMART ККБ» и дополнительный(</w:t>
            </w:r>
            <w:proofErr w:type="spellStart"/>
            <w:r w:rsidRPr="00B06444">
              <w:t>ые</w:t>
            </w:r>
            <w:proofErr w:type="spellEnd"/>
            <w:r w:rsidRPr="00B06444">
              <w:t>) пакет(ы) услуг «PRO»;</w:t>
            </w:r>
          </w:p>
          <w:p w14:paraId="3274713E" w14:textId="679307B0" w:rsidR="00955EC0" w:rsidRPr="00B06444" w:rsidRDefault="00955EC0" w:rsidP="00B06444">
            <w:pPr>
              <w:pStyle w:val="p-normal"/>
              <w:spacing w:before="0" w:beforeAutospacing="0" w:after="0" w:afterAutospacing="0"/>
              <w:jc w:val="both"/>
              <w:textAlignment w:val="baseline"/>
            </w:pPr>
            <w:r w:rsidRPr="00B06444">
              <w:t xml:space="preserve">с пакета услуг «SMART START» (в период действия данного пакета услуг) на пакет услуг «SMART БЕЗЛИМИТ»; </w:t>
            </w:r>
          </w:p>
          <w:p w14:paraId="382912CB" w14:textId="1880AC11" w:rsidR="00955EC0" w:rsidRPr="00B06444" w:rsidRDefault="00955EC0" w:rsidP="00B06444">
            <w:pPr>
              <w:pStyle w:val="p-normal"/>
              <w:spacing w:before="0" w:beforeAutospacing="0" w:after="0" w:afterAutospacing="0"/>
              <w:jc w:val="both"/>
              <w:textAlignment w:val="baseline"/>
            </w:pPr>
            <w:r w:rsidRPr="00B06444">
              <w:t>с одного комплексного пакета услуг на другой комплексный пакет услуг с иными(</w:t>
            </w:r>
            <w:proofErr w:type="spellStart"/>
            <w:r w:rsidRPr="00B06444">
              <w:t>ым</w:t>
            </w:r>
            <w:proofErr w:type="spellEnd"/>
            <w:r w:rsidRPr="00B06444">
              <w:t>) дополнительными(</w:t>
            </w:r>
            <w:proofErr w:type="spellStart"/>
            <w:r w:rsidRPr="00B06444">
              <w:t>ым</w:t>
            </w:r>
            <w:proofErr w:type="spellEnd"/>
            <w:r w:rsidRPr="00B06444">
              <w:t>) пакетами(</w:t>
            </w:r>
            <w:r w:rsidR="00674E08" w:rsidRPr="00B06444">
              <w:t>о</w:t>
            </w:r>
            <w:r w:rsidRPr="00B06444">
              <w:t xml:space="preserve">м) услуг «PRO» (согласно </w:t>
            </w:r>
            <w:proofErr w:type="spellStart"/>
            <w:r w:rsidRPr="00B06444">
              <w:t>п.п</w:t>
            </w:r>
            <w:proofErr w:type="spellEnd"/>
            <w:r w:rsidRPr="00B06444">
              <w:t>.</w:t>
            </w:r>
            <w:r w:rsidR="00674E08" w:rsidRPr="00B06444">
              <w:t> </w:t>
            </w:r>
            <w:r w:rsidRPr="00B06444">
              <w:t>3.2.1 п. 3 настоящих Правил);</w:t>
            </w:r>
          </w:p>
          <w:p w14:paraId="1AC2C339" w14:textId="38332B4F" w:rsidR="00955EC0" w:rsidRPr="00B06444" w:rsidRDefault="00955EC0" w:rsidP="00B06444">
            <w:pPr>
              <w:pStyle w:val="p-normal"/>
              <w:spacing w:before="0" w:beforeAutospacing="0" w:after="0" w:afterAutospacing="0"/>
              <w:jc w:val="both"/>
              <w:textAlignment w:val="baseline"/>
            </w:pPr>
            <w:r w:rsidRPr="00B06444">
              <w:t>13.2. перейти с взиманием дополнительной платы на пакет услуг «SMART БЕЗЛИМИТ» (в соответствии с пунктом 6 пакета услуг «SMART БЕЗЛИМИТ») с другого пакета услуг, кроме пакета услуг «SMART START».</w:t>
            </w:r>
          </w:p>
          <w:p w14:paraId="5FBAD71B" w14:textId="788D7358" w:rsidR="00955EC0" w:rsidRDefault="00955EC0" w:rsidP="00B06444">
            <w:pPr>
              <w:pStyle w:val="p-normal"/>
              <w:spacing w:before="0" w:beforeAutospacing="0" w:after="0" w:afterAutospacing="0"/>
              <w:jc w:val="both"/>
              <w:textAlignment w:val="baseline"/>
              <w:rPr>
                <w:sz w:val="28"/>
                <w:szCs w:val="28"/>
              </w:rPr>
            </w:pPr>
            <w:r w:rsidRPr="00B06444">
              <w:t>Перевод клиента с обслуживания с одного пакета услуг на другой   осуществляется с первого числа месяца, следующего за датой подачи клиентом заявления в Банк (в том числе с использованием СДБО).»;</w:t>
            </w:r>
          </w:p>
        </w:tc>
      </w:tr>
    </w:tbl>
    <w:p w14:paraId="4A729617" w14:textId="77777777" w:rsidR="00190EF1" w:rsidRPr="00190EF1" w:rsidRDefault="00190EF1" w:rsidP="00D33AA3">
      <w:pPr>
        <w:pStyle w:val="p-normal"/>
        <w:spacing w:before="0" w:beforeAutospacing="0" w:after="0" w:afterAutospacing="0"/>
        <w:ind w:firstLine="709"/>
        <w:jc w:val="both"/>
        <w:textAlignment w:val="baseline"/>
        <w:rPr>
          <w:sz w:val="16"/>
          <w:szCs w:val="16"/>
        </w:rPr>
      </w:pPr>
    </w:p>
    <w:p w14:paraId="1D489DE0" w14:textId="6C711D01" w:rsidR="00D33AA3" w:rsidRPr="00D33AA3" w:rsidRDefault="00D33AA3" w:rsidP="00D33AA3">
      <w:pPr>
        <w:pStyle w:val="p-normal"/>
        <w:spacing w:before="0" w:beforeAutospacing="0" w:after="0" w:afterAutospacing="0"/>
        <w:ind w:firstLine="709"/>
        <w:jc w:val="both"/>
        <w:textAlignment w:val="baseline"/>
        <w:rPr>
          <w:sz w:val="28"/>
          <w:szCs w:val="28"/>
        </w:rPr>
      </w:pPr>
      <w:r>
        <w:rPr>
          <w:sz w:val="28"/>
          <w:szCs w:val="28"/>
        </w:rPr>
        <w:t>1.2.13. в пункте 14 слова «</w:t>
      </w:r>
      <w:r w:rsidRPr="00D33AA3">
        <w:rPr>
          <w:sz w:val="28"/>
          <w:szCs w:val="28"/>
        </w:rPr>
        <w:t>Банк отключает клиента в одностороннем порядке при закрытии всех банковских счетов клиента (по инициативе клиента либо Банка).</w:t>
      </w:r>
      <w:r>
        <w:rPr>
          <w:sz w:val="28"/>
          <w:szCs w:val="28"/>
        </w:rPr>
        <w:t>» заменить словами «</w:t>
      </w:r>
      <w:r w:rsidRPr="00D33AA3">
        <w:rPr>
          <w:sz w:val="28"/>
          <w:szCs w:val="28"/>
        </w:rPr>
        <w:t>Банк отключает клиента в одностороннем порядке с:</w:t>
      </w:r>
    </w:p>
    <w:p w14:paraId="05DD490F" w14:textId="7D5A15F3" w:rsidR="00D33AA3" w:rsidRPr="00D33AA3" w:rsidRDefault="00D33AA3" w:rsidP="00D33AA3">
      <w:pPr>
        <w:pStyle w:val="p-normal"/>
        <w:spacing w:before="0" w:beforeAutospacing="0" w:after="0" w:afterAutospacing="0"/>
        <w:ind w:firstLine="709"/>
        <w:jc w:val="both"/>
        <w:textAlignment w:val="baseline"/>
        <w:rPr>
          <w:sz w:val="28"/>
          <w:szCs w:val="28"/>
        </w:rPr>
      </w:pPr>
      <w:r w:rsidRPr="00D33AA3">
        <w:rPr>
          <w:sz w:val="28"/>
          <w:szCs w:val="28"/>
        </w:rPr>
        <w:t>даты закрытия всех банковских счетов клиента (по инициативе Банка);</w:t>
      </w:r>
    </w:p>
    <w:p w14:paraId="15487E26" w14:textId="4207DB48" w:rsidR="00D33AA3" w:rsidRPr="00D33AA3" w:rsidRDefault="00D33AA3" w:rsidP="00D33AA3">
      <w:pPr>
        <w:pStyle w:val="p-normal"/>
        <w:spacing w:before="0" w:beforeAutospacing="0" w:after="0" w:afterAutospacing="0"/>
        <w:ind w:firstLine="709"/>
        <w:jc w:val="both"/>
        <w:textAlignment w:val="baseline"/>
        <w:rPr>
          <w:sz w:val="28"/>
          <w:szCs w:val="28"/>
        </w:rPr>
      </w:pPr>
      <w:r w:rsidRPr="00D33AA3">
        <w:rPr>
          <w:sz w:val="28"/>
          <w:szCs w:val="28"/>
        </w:rPr>
        <w:t>даты закрытия всех банковских счетов индивидуального предпринимателя (из-за закрытия предпринимательской деятельности в соответствии законодательством);</w:t>
      </w:r>
    </w:p>
    <w:p w14:paraId="191C260A" w14:textId="522BAFC4" w:rsidR="00D33AA3" w:rsidRPr="00D33AA3" w:rsidRDefault="00D33AA3" w:rsidP="00D33AA3">
      <w:pPr>
        <w:pStyle w:val="p-normal"/>
        <w:spacing w:before="0" w:beforeAutospacing="0" w:after="0" w:afterAutospacing="0"/>
        <w:ind w:firstLine="709"/>
        <w:jc w:val="both"/>
        <w:textAlignment w:val="baseline"/>
        <w:rPr>
          <w:sz w:val="28"/>
          <w:szCs w:val="28"/>
        </w:rPr>
      </w:pPr>
      <w:r w:rsidRPr="00D33AA3">
        <w:rPr>
          <w:sz w:val="28"/>
          <w:szCs w:val="28"/>
        </w:rPr>
        <w:t>даты переоформления всех банковских счетов в белорусских рублях правопреемником (при переоформлении банковских счето</w:t>
      </w:r>
      <w:r w:rsidR="00190EF1">
        <w:rPr>
          <w:sz w:val="28"/>
          <w:szCs w:val="28"/>
        </w:rPr>
        <w:t>в клиента при его реорганизации</w:t>
      </w:r>
      <w:r w:rsidRPr="00D33AA3">
        <w:rPr>
          <w:sz w:val="28"/>
          <w:szCs w:val="28"/>
        </w:rPr>
        <w:t xml:space="preserve"> с сохранением ранее открытых банковских счетов).</w:t>
      </w:r>
    </w:p>
    <w:p w14:paraId="645DBC0F" w14:textId="5A46B30C" w:rsidR="00D33AA3" w:rsidRPr="00D33AA3" w:rsidRDefault="00D33AA3" w:rsidP="00D33AA3">
      <w:pPr>
        <w:pStyle w:val="p-normal"/>
        <w:spacing w:before="0" w:beforeAutospacing="0" w:after="0" w:afterAutospacing="0"/>
        <w:ind w:firstLine="709"/>
        <w:jc w:val="both"/>
        <w:textAlignment w:val="baseline"/>
        <w:rPr>
          <w:sz w:val="28"/>
          <w:szCs w:val="28"/>
        </w:rPr>
      </w:pPr>
      <w:r w:rsidRPr="00D33AA3">
        <w:rPr>
          <w:sz w:val="28"/>
          <w:szCs w:val="28"/>
        </w:rPr>
        <w:t>Банк</w:t>
      </w:r>
      <w:r w:rsidR="00904BD1" w:rsidRPr="00904BD1">
        <w:rPr>
          <w:sz w:val="28"/>
          <w:szCs w:val="28"/>
        </w:rPr>
        <w:t xml:space="preserve"> </w:t>
      </w:r>
      <w:r w:rsidR="00904BD1">
        <w:rPr>
          <w:sz w:val="28"/>
          <w:szCs w:val="28"/>
        </w:rPr>
        <w:t xml:space="preserve">вправе </w:t>
      </w:r>
      <w:r w:rsidRPr="00D33AA3">
        <w:rPr>
          <w:sz w:val="28"/>
          <w:szCs w:val="28"/>
        </w:rPr>
        <w:t>отключ</w:t>
      </w:r>
      <w:r w:rsidR="00904BD1">
        <w:rPr>
          <w:sz w:val="28"/>
          <w:szCs w:val="28"/>
        </w:rPr>
        <w:t>ить</w:t>
      </w:r>
      <w:r w:rsidRPr="00D33AA3">
        <w:rPr>
          <w:sz w:val="28"/>
          <w:szCs w:val="28"/>
        </w:rPr>
        <w:t xml:space="preserve"> клиента в одностороннем порядке от обслуживания по пакету услуг после получения из государственных органов, уполномоченных вести Единый государственный регистр юридических лиц и индивидуальных предпринимателей, сведений об исключении владельца счета из названного регистра. Сведения об исключении клиента из Единого государственного регистра юридических лиц и индивидуальных предпринимателей могут быть получены из информации регистрирующих органов, ежемесячно публикуемой в газете </w:t>
      </w:r>
      <w:r w:rsidR="00DB45CD">
        <w:rPr>
          <w:sz w:val="28"/>
          <w:szCs w:val="28"/>
        </w:rPr>
        <w:t>«</w:t>
      </w:r>
      <w:proofErr w:type="spellStart"/>
      <w:r w:rsidRPr="00D33AA3">
        <w:rPr>
          <w:sz w:val="28"/>
          <w:szCs w:val="28"/>
        </w:rPr>
        <w:t>Рэспублiка</w:t>
      </w:r>
      <w:proofErr w:type="spellEnd"/>
      <w:r w:rsidR="00DB45CD">
        <w:rPr>
          <w:sz w:val="28"/>
          <w:szCs w:val="28"/>
        </w:rPr>
        <w:t>»</w:t>
      </w:r>
      <w:r w:rsidRPr="00D33AA3">
        <w:rPr>
          <w:sz w:val="28"/>
          <w:szCs w:val="28"/>
        </w:rPr>
        <w:t xml:space="preserve"> в соответствии с законодательством, а также из информации, размещенной на официальном сайте Министерства юстиции, Министерства по налогам и сборам, а также с иных источников, предусмотренных ЛПА.</w:t>
      </w:r>
    </w:p>
    <w:p w14:paraId="0BAF7C43" w14:textId="7102D661" w:rsidR="00F63FFF" w:rsidRDefault="00D33AA3" w:rsidP="00D33AA3">
      <w:pPr>
        <w:pStyle w:val="p-normal"/>
        <w:spacing w:before="0" w:beforeAutospacing="0" w:after="0" w:afterAutospacing="0"/>
        <w:ind w:firstLine="709"/>
        <w:jc w:val="both"/>
        <w:textAlignment w:val="baseline"/>
        <w:rPr>
          <w:sz w:val="28"/>
          <w:szCs w:val="28"/>
        </w:rPr>
      </w:pPr>
      <w:r w:rsidRPr="00D33AA3">
        <w:rPr>
          <w:sz w:val="28"/>
          <w:szCs w:val="28"/>
        </w:rPr>
        <w:lastRenderedPageBreak/>
        <w:t>По клиентам, у которых отключение пакетов услуг осуществляется по инициативе Банка</w:t>
      </w:r>
      <w:r w:rsidR="00190EF1">
        <w:rPr>
          <w:sz w:val="28"/>
          <w:szCs w:val="28"/>
        </w:rPr>
        <w:t>,</w:t>
      </w:r>
      <w:r w:rsidRPr="00D33AA3">
        <w:rPr>
          <w:sz w:val="28"/>
          <w:szCs w:val="28"/>
        </w:rPr>
        <w:t xml:space="preserve"> плата (вознаграждение) согласно пункту 7 пакета услуг «SMART START» не взимается.</w:t>
      </w:r>
      <w:r>
        <w:rPr>
          <w:sz w:val="28"/>
          <w:szCs w:val="28"/>
        </w:rPr>
        <w:t>»;</w:t>
      </w:r>
    </w:p>
    <w:p w14:paraId="28032737" w14:textId="5EB474C5" w:rsidR="00D33AA3" w:rsidRDefault="00721CAB" w:rsidP="00D33AA3">
      <w:pPr>
        <w:pStyle w:val="p-normal"/>
        <w:spacing w:before="0" w:beforeAutospacing="0" w:after="0" w:afterAutospacing="0"/>
        <w:ind w:firstLine="709"/>
        <w:jc w:val="both"/>
        <w:textAlignment w:val="baseline"/>
        <w:rPr>
          <w:sz w:val="28"/>
          <w:szCs w:val="28"/>
        </w:rPr>
      </w:pPr>
      <w:r>
        <w:rPr>
          <w:sz w:val="28"/>
          <w:szCs w:val="28"/>
        </w:rPr>
        <w:t xml:space="preserve">1.2.14. в подпункте 15.2 пункта 15 в абзаце </w:t>
      </w:r>
      <w:r w:rsidR="00190EF1">
        <w:rPr>
          <w:sz w:val="28"/>
          <w:szCs w:val="28"/>
        </w:rPr>
        <w:t xml:space="preserve">первом </w:t>
      </w:r>
      <w:r>
        <w:rPr>
          <w:sz w:val="28"/>
          <w:szCs w:val="28"/>
        </w:rPr>
        <w:t>слова «</w:t>
      </w:r>
      <w:r w:rsidRPr="00721CAB">
        <w:rPr>
          <w:sz w:val="28"/>
          <w:szCs w:val="28"/>
        </w:rPr>
        <w:t>(в соответствии с подпунктом 5.1 пункта 5</w:t>
      </w:r>
      <w:r>
        <w:rPr>
          <w:sz w:val="28"/>
          <w:szCs w:val="28"/>
        </w:rPr>
        <w:t>» заменить словами «</w:t>
      </w:r>
      <w:r w:rsidRPr="00721CAB">
        <w:rPr>
          <w:sz w:val="28"/>
          <w:szCs w:val="28"/>
        </w:rPr>
        <w:t>(в соответствии с пунктом 7</w:t>
      </w:r>
      <w:r>
        <w:rPr>
          <w:sz w:val="28"/>
          <w:szCs w:val="28"/>
        </w:rPr>
        <w:t>».</w:t>
      </w:r>
    </w:p>
    <w:p w14:paraId="15256E51" w14:textId="77777777" w:rsidR="00764776" w:rsidRPr="00E544F6" w:rsidRDefault="00764776" w:rsidP="00764776">
      <w:pPr>
        <w:pStyle w:val="p-normal"/>
        <w:spacing w:before="0" w:beforeAutospacing="0" w:after="0" w:afterAutospacing="0"/>
        <w:ind w:firstLine="709"/>
        <w:jc w:val="both"/>
        <w:textAlignment w:val="baseline"/>
        <w:rPr>
          <w:sz w:val="28"/>
          <w:szCs w:val="28"/>
        </w:rPr>
      </w:pPr>
    </w:p>
    <w:p w14:paraId="23E7EC97" w14:textId="18E2BD94" w:rsidR="00BF1D97" w:rsidRPr="00524215" w:rsidRDefault="00BF1D97" w:rsidP="005C03B0">
      <w:pPr>
        <w:tabs>
          <w:tab w:val="left" w:pos="709"/>
          <w:tab w:val="left" w:pos="6804"/>
        </w:tabs>
        <w:spacing w:after="0" w:line="280" w:lineRule="exact"/>
        <w:rPr>
          <w:rFonts w:ascii="Times New Roman" w:hAnsi="Times New Roman" w:cs="Times New Roman"/>
          <w:sz w:val="28"/>
          <w:szCs w:val="28"/>
        </w:rPr>
      </w:pPr>
      <w:r w:rsidRPr="00524215">
        <w:rPr>
          <w:rFonts w:ascii="Times New Roman" w:hAnsi="Times New Roman" w:cs="Times New Roman"/>
          <w:sz w:val="28"/>
          <w:szCs w:val="28"/>
        </w:rPr>
        <w:t>Финансовый департамент</w:t>
      </w:r>
      <w:bookmarkStart w:id="0" w:name="_GoBack"/>
      <w:bookmarkEnd w:id="0"/>
    </w:p>
    <w:sectPr w:rsidR="00BF1D97" w:rsidRPr="00524215" w:rsidSect="001C5DAD">
      <w:headerReference w:type="default" r:id="rId8"/>
      <w:pgSz w:w="11906" w:h="16838"/>
      <w:pgMar w:top="1134" w:right="566" w:bottom="79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6E4FA8" w14:textId="77777777" w:rsidR="00A00304" w:rsidRDefault="00A00304" w:rsidP="00774FB0">
      <w:pPr>
        <w:spacing w:after="0" w:line="240" w:lineRule="auto"/>
      </w:pPr>
      <w:r>
        <w:separator/>
      </w:r>
    </w:p>
  </w:endnote>
  <w:endnote w:type="continuationSeparator" w:id="0">
    <w:p w14:paraId="7E49A9B8" w14:textId="77777777" w:rsidR="00A00304" w:rsidRDefault="00A00304" w:rsidP="00774F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E6D7C2" w14:textId="77777777" w:rsidR="00A00304" w:rsidRDefault="00A00304" w:rsidP="00774FB0">
      <w:pPr>
        <w:spacing w:after="0" w:line="240" w:lineRule="auto"/>
      </w:pPr>
      <w:r>
        <w:separator/>
      </w:r>
    </w:p>
  </w:footnote>
  <w:footnote w:type="continuationSeparator" w:id="0">
    <w:p w14:paraId="79D3E5E6" w14:textId="77777777" w:rsidR="00A00304" w:rsidRDefault="00A00304" w:rsidP="00774F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0959711"/>
      <w:docPartObj>
        <w:docPartGallery w:val="Page Numbers (Top of Page)"/>
        <w:docPartUnique/>
      </w:docPartObj>
    </w:sdtPr>
    <w:sdtEndPr/>
    <w:sdtContent>
      <w:p w14:paraId="3F563EC8" w14:textId="4AC295B7" w:rsidR="00190EF1" w:rsidRDefault="00190EF1">
        <w:pPr>
          <w:pStyle w:val="a7"/>
          <w:jc w:val="center"/>
        </w:pPr>
        <w:r>
          <w:fldChar w:fldCharType="begin"/>
        </w:r>
        <w:r>
          <w:instrText>PAGE   \* MERGEFORMAT</w:instrText>
        </w:r>
        <w:r>
          <w:fldChar w:fldCharType="separate"/>
        </w:r>
        <w:r w:rsidR="001C68EC">
          <w:rPr>
            <w:noProof/>
          </w:rPr>
          <w:t>4</w:t>
        </w:r>
        <w:r>
          <w:fldChar w:fldCharType="end"/>
        </w:r>
      </w:p>
    </w:sdtContent>
  </w:sdt>
  <w:p w14:paraId="0B66AA61" w14:textId="7176D173" w:rsidR="00270CC5" w:rsidRPr="001E7DA9" w:rsidRDefault="00270CC5">
    <w:pPr>
      <w:pStyle w:val="a7"/>
      <w:jc w:val="center"/>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3731E"/>
    <w:multiLevelType w:val="hybridMultilevel"/>
    <w:tmpl w:val="FFFFFFFF"/>
    <w:lvl w:ilvl="0" w:tplc="8526AD5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15:restartNumberingAfterBreak="0">
    <w:nsid w:val="0C9731F9"/>
    <w:multiLevelType w:val="hybridMultilevel"/>
    <w:tmpl w:val="FFFFFFFF"/>
    <w:lvl w:ilvl="0" w:tplc="034CE1E0">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 w15:restartNumberingAfterBreak="0">
    <w:nsid w:val="0F264BD2"/>
    <w:multiLevelType w:val="hybridMultilevel"/>
    <w:tmpl w:val="F424BFEE"/>
    <w:lvl w:ilvl="0" w:tplc="E65606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2963762"/>
    <w:multiLevelType w:val="hybridMultilevel"/>
    <w:tmpl w:val="A4B08B2A"/>
    <w:lvl w:ilvl="0" w:tplc="E102AC0A">
      <w:start w:val="2"/>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15:restartNumberingAfterBreak="0">
    <w:nsid w:val="17041CB6"/>
    <w:multiLevelType w:val="hybridMultilevel"/>
    <w:tmpl w:val="3A9A72D0"/>
    <w:lvl w:ilvl="0" w:tplc="04190019">
      <w:start w:val="1"/>
      <w:numFmt w:val="lowerLetter"/>
      <w:lvlText w:val="%1."/>
      <w:lvlJc w:val="left"/>
      <w:pPr>
        <w:ind w:left="6881" w:hanging="360"/>
      </w:pPr>
      <w:rPr>
        <w:rFonts w:cs="Times New Roman"/>
      </w:rPr>
    </w:lvl>
    <w:lvl w:ilvl="1" w:tplc="04190019">
      <w:start w:val="1"/>
      <w:numFmt w:val="lowerLetter"/>
      <w:lvlText w:val="%2."/>
      <w:lvlJc w:val="left"/>
      <w:pPr>
        <w:ind w:left="2509" w:hanging="360"/>
      </w:pPr>
      <w:rPr>
        <w:rFonts w:cs="Times New Roman"/>
      </w:rPr>
    </w:lvl>
    <w:lvl w:ilvl="2" w:tplc="0419001B">
      <w:start w:val="1"/>
      <w:numFmt w:val="lowerRoman"/>
      <w:lvlText w:val="%3."/>
      <w:lvlJc w:val="right"/>
      <w:pPr>
        <w:ind w:left="3229" w:hanging="180"/>
      </w:pPr>
      <w:rPr>
        <w:rFonts w:cs="Times New Roman"/>
      </w:rPr>
    </w:lvl>
    <w:lvl w:ilvl="3" w:tplc="0419000F">
      <w:start w:val="1"/>
      <w:numFmt w:val="decimal"/>
      <w:lvlText w:val="%4."/>
      <w:lvlJc w:val="left"/>
      <w:pPr>
        <w:ind w:left="3949" w:hanging="360"/>
      </w:pPr>
      <w:rPr>
        <w:rFonts w:cs="Times New Roman"/>
      </w:rPr>
    </w:lvl>
    <w:lvl w:ilvl="4" w:tplc="04190019">
      <w:start w:val="1"/>
      <w:numFmt w:val="lowerLetter"/>
      <w:lvlText w:val="%5."/>
      <w:lvlJc w:val="left"/>
      <w:pPr>
        <w:ind w:left="4669" w:hanging="360"/>
      </w:pPr>
      <w:rPr>
        <w:rFonts w:cs="Times New Roman"/>
      </w:rPr>
    </w:lvl>
    <w:lvl w:ilvl="5" w:tplc="0419001B">
      <w:start w:val="1"/>
      <w:numFmt w:val="lowerRoman"/>
      <w:lvlText w:val="%6."/>
      <w:lvlJc w:val="right"/>
      <w:pPr>
        <w:ind w:left="5389" w:hanging="180"/>
      </w:pPr>
      <w:rPr>
        <w:rFonts w:cs="Times New Roman"/>
      </w:rPr>
    </w:lvl>
    <w:lvl w:ilvl="6" w:tplc="0419000F">
      <w:start w:val="1"/>
      <w:numFmt w:val="decimal"/>
      <w:lvlText w:val="%7."/>
      <w:lvlJc w:val="left"/>
      <w:pPr>
        <w:ind w:left="6109" w:hanging="360"/>
      </w:pPr>
      <w:rPr>
        <w:rFonts w:cs="Times New Roman"/>
      </w:rPr>
    </w:lvl>
    <w:lvl w:ilvl="7" w:tplc="04190019">
      <w:start w:val="1"/>
      <w:numFmt w:val="lowerLetter"/>
      <w:lvlText w:val="%8."/>
      <w:lvlJc w:val="left"/>
      <w:pPr>
        <w:ind w:left="6829" w:hanging="360"/>
      </w:pPr>
      <w:rPr>
        <w:rFonts w:cs="Times New Roman"/>
      </w:rPr>
    </w:lvl>
    <w:lvl w:ilvl="8" w:tplc="0419001B">
      <w:start w:val="1"/>
      <w:numFmt w:val="lowerRoman"/>
      <w:lvlText w:val="%9."/>
      <w:lvlJc w:val="right"/>
      <w:pPr>
        <w:ind w:left="7549" w:hanging="180"/>
      </w:pPr>
      <w:rPr>
        <w:rFonts w:cs="Times New Roman"/>
      </w:rPr>
    </w:lvl>
  </w:abstractNum>
  <w:abstractNum w:abstractNumId="5" w15:restartNumberingAfterBreak="0">
    <w:nsid w:val="171F3308"/>
    <w:multiLevelType w:val="multilevel"/>
    <w:tmpl w:val="FFFFFFFF"/>
    <w:lvl w:ilvl="0">
      <w:start w:val="1"/>
      <w:numFmt w:val="decimal"/>
      <w:lvlText w:val="%1."/>
      <w:lvlJc w:val="left"/>
      <w:pPr>
        <w:ind w:left="8441" w:hanging="360"/>
      </w:pPr>
      <w:rPr>
        <w:rFonts w:cs="Times New Roman" w:hint="default"/>
      </w:rPr>
    </w:lvl>
    <w:lvl w:ilvl="1">
      <w:start w:val="1"/>
      <w:numFmt w:val="decimal"/>
      <w:isLgl/>
      <w:lvlText w:val="%1.%2."/>
      <w:lvlJc w:val="left"/>
      <w:pPr>
        <w:ind w:left="5966" w:hanging="720"/>
      </w:pPr>
      <w:rPr>
        <w:rFonts w:cs="Times New Roman" w:hint="default"/>
      </w:rPr>
    </w:lvl>
    <w:lvl w:ilvl="2">
      <w:start w:val="1"/>
      <w:numFmt w:val="decimal"/>
      <w:isLgl/>
      <w:lvlText w:val="%1.%2.%3."/>
      <w:lvlJc w:val="left"/>
      <w:pPr>
        <w:ind w:left="8801" w:hanging="720"/>
      </w:pPr>
      <w:rPr>
        <w:rFonts w:cs="Times New Roman" w:hint="default"/>
      </w:rPr>
    </w:lvl>
    <w:lvl w:ilvl="3">
      <w:start w:val="1"/>
      <w:numFmt w:val="decimal"/>
      <w:isLgl/>
      <w:lvlText w:val="%1.%2.%3.%4."/>
      <w:lvlJc w:val="left"/>
      <w:pPr>
        <w:ind w:left="9161" w:hanging="1080"/>
      </w:pPr>
      <w:rPr>
        <w:rFonts w:cs="Times New Roman" w:hint="default"/>
      </w:rPr>
    </w:lvl>
    <w:lvl w:ilvl="4">
      <w:start w:val="1"/>
      <w:numFmt w:val="decimal"/>
      <w:isLgl/>
      <w:lvlText w:val="%1.%2.%3.%4.%5."/>
      <w:lvlJc w:val="left"/>
      <w:pPr>
        <w:ind w:left="9161" w:hanging="1080"/>
      </w:pPr>
      <w:rPr>
        <w:rFonts w:cs="Times New Roman" w:hint="default"/>
      </w:rPr>
    </w:lvl>
    <w:lvl w:ilvl="5">
      <w:start w:val="1"/>
      <w:numFmt w:val="decimal"/>
      <w:isLgl/>
      <w:lvlText w:val="%1.%2.%3.%4.%5.%6."/>
      <w:lvlJc w:val="left"/>
      <w:pPr>
        <w:ind w:left="9521" w:hanging="1440"/>
      </w:pPr>
      <w:rPr>
        <w:rFonts w:cs="Times New Roman" w:hint="default"/>
      </w:rPr>
    </w:lvl>
    <w:lvl w:ilvl="6">
      <w:start w:val="1"/>
      <w:numFmt w:val="decimal"/>
      <w:isLgl/>
      <w:lvlText w:val="%1.%2.%3.%4.%5.%6.%7."/>
      <w:lvlJc w:val="left"/>
      <w:pPr>
        <w:ind w:left="9881" w:hanging="1800"/>
      </w:pPr>
      <w:rPr>
        <w:rFonts w:cs="Times New Roman" w:hint="default"/>
      </w:rPr>
    </w:lvl>
    <w:lvl w:ilvl="7">
      <w:start w:val="1"/>
      <w:numFmt w:val="decimal"/>
      <w:isLgl/>
      <w:lvlText w:val="%1.%2.%3.%4.%5.%6.%7.%8."/>
      <w:lvlJc w:val="left"/>
      <w:pPr>
        <w:ind w:left="9881" w:hanging="1800"/>
      </w:pPr>
      <w:rPr>
        <w:rFonts w:cs="Times New Roman" w:hint="default"/>
      </w:rPr>
    </w:lvl>
    <w:lvl w:ilvl="8">
      <w:start w:val="1"/>
      <w:numFmt w:val="decimal"/>
      <w:isLgl/>
      <w:lvlText w:val="%1.%2.%3.%4.%5.%6.%7.%8.%9."/>
      <w:lvlJc w:val="left"/>
      <w:pPr>
        <w:ind w:left="10241" w:hanging="2160"/>
      </w:pPr>
      <w:rPr>
        <w:rFonts w:cs="Times New Roman" w:hint="default"/>
      </w:rPr>
    </w:lvl>
  </w:abstractNum>
  <w:abstractNum w:abstractNumId="6" w15:restartNumberingAfterBreak="0">
    <w:nsid w:val="20A45D00"/>
    <w:multiLevelType w:val="hybridMultilevel"/>
    <w:tmpl w:val="FFFFFFFF"/>
    <w:lvl w:ilvl="0" w:tplc="F2928C2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15:restartNumberingAfterBreak="0">
    <w:nsid w:val="20DC5A17"/>
    <w:multiLevelType w:val="multilevel"/>
    <w:tmpl w:val="0CD828AC"/>
    <w:lvl w:ilvl="0">
      <w:start w:val="1"/>
      <w:numFmt w:val="decimal"/>
      <w:lvlText w:val="%1."/>
      <w:lvlJc w:val="left"/>
      <w:pPr>
        <w:ind w:left="1069" w:hanging="36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8" w15:restartNumberingAfterBreak="0">
    <w:nsid w:val="21795696"/>
    <w:multiLevelType w:val="hybridMultilevel"/>
    <w:tmpl w:val="256034CC"/>
    <w:lvl w:ilvl="0" w:tplc="52B8E4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1DA4DBD"/>
    <w:multiLevelType w:val="hybridMultilevel"/>
    <w:tmpl w:val="FFFFFFFF"/>
    <w:lvl w:ilvl="0" w:tplc="1ABAA9E2">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0" w15:restartNumberingAfterBreak="0">
    <w:nsid w:val="272028FD"/>
    <w:multiLevelType w:val="hybridMultilevel"/>
    <w:tmpl w:val="FFFFFFFF"/>
    <w:lvl w:ilvl="0" w:tplc="72C08F92">
      <w:start w:val="1"/>
      <w:numFmt w:val="decimal"/>
      <w:lvlText w:val="%1."/>
      <w:lvlJc w:val="left"/>
      <w:pPr>
        <w:ind w:left="1495" w:hanging="360"/>
      </w:pPr>
      <w:rPr>
        <w:rFonts w:cs="Times New Roman" w:hint="default"/>
      </w:rPr>
    </w:lvl>
    <w:lvl w:ilvl="1" w:tplc="04190019" w:tentative="1">
      <w:start w:val="1"/>
      <w:numFmt w:val="lowerLetter"/>
      <w:lvlText w:val="%2."/>
      <w:lvlJc w:val="left"/>
      <w:pPr>
        <w:ind w:left="2215" w:hanging="360"/>
      </w:pPr>
      <w:rPr>
        <w:rFonts w:cs="Times New Roman"/>
      </w:rPr>
    </w:lvl>
    <w:lvl w:ilvl="2" w:tplc="0419001B" w:tentative="1">
      <w:start w:val="1"/>
      <w:numFmt w:val="lowerRoman"/>
      <w:lvlText w:val="%3."/>
      <w:lvlJc w:val="right"/>
      <w:pPr>
        <w:ind w:left="2935" w:hanging="180"/>
      </w:pPr>
      <w:rPr>
        <w:rFonts w:cs="Times New Roman"/>
      </w:rPr>
    </w:lvl>
    <w:lvl w:ilvl="3" w:tplc="0419000F" w:tentative="1">
      <w:start w:val="1"/>
      <w:numFmt w:val="decimal"/>
      <w:lvlText w:val="%4."/>
      <w:lvlJc w:val="left"/>
      <w:pPr>
        <w:ind w:left="3655" w:hanging="360"/>
      </w:pPr>
      <w:rPr>
        <w:rFonts w:cs="Times New Roman"/>
      </w:rPr>
    </w:lvl>
    <w:lvl w:ilvl="4" w:tplc="04190019" w:tentative="1">
      <w:start w:val="1"/>
      <w:numFmt w:val="lowerLetter"/>
      <w:lvlText w:val="%5."/>
      <w:lvlJc w:val="left"/>
      <w:pPr>
        <w:ind w:left="4375" w:hanging="360"/>
      </w:pPr>
      <w:rPr>
        <w:rFonts w:cs="Times New Roman"/>
      </w:rPr>
    </w:lvl>
    <w:lvl w:ilvl="5" w:tplc="0419001B" w:tentative="1">
      <w:start w:val="1"/>
      <w:numFmt w:val="lowerRoman"/>
      <w:lvlText w:val="%6."/>
      <w:lvlJc w:val="right"/>
      <w:pPr>
        <w:ind w:left="5095" w:hanging="180"/>
      </w:pPr>
      <w:rPr>
        <w:rFonts w:cs="Times New Roman"/>
      </w:rPr>
    </w:lvl>
    <w:lvl w:ilvl="6" w:tplc="0419000F" w:tentative="1">
      <w:start w:val="1"/>
      <w:numFmt w:val="decimal"/>
      <w:lvlText w:val="%7."/>
      <w:lvlJc w:val="left"/>
      <w:pPr>
        <w:ind w:left="5815" w:hanging="360"/>
      </w:pPr>
      <w:rPr>
        <w:rFonts w:cs="Times New Roman"/>
      </w:rPr>
    </w:lvl>
    <w:lvl w:ilvl="7" w:tplc="04190019" w:tentative="1">
      <w:start w:val="1"/>
      <w:numFmt w:val="lowerLetter"/>
      <w:lvlText w:val="%8."/>
      <w:lvlJc w:val="left"/>
      <w:pPr>
        <w:ind w:left="6535" w:hanging="360"/>
      </w:pPr>
      <w:rPr>
        <w:rFonts w:cs="Times New Roman"/>
      </w:rPr>
    </w:lvl>
    <w:lvl w:ilvl="8" w:tplc="0419001B" w:tentative="1">
      <w:start w:val="1"/>
      <w:numFmt w:val="lowerRoman"/>
      <w:lvlText w:val="%9."/>
      <w:lvlJc w:val="right"/>
      <w:pPr>
        <w:ind w:left="7255" w:hanging="180"/>
      </w:pPr>
      <w:rPr>
        <w:rFonts w:cs="Times New Roman"/>
      </w:rPr>
    </w:lvl>
  </w:abstractNum>
  <w:abstractNum w:abstractNumId="11" w15:restartNumberingAfterBreak="0">
    <w:nsid w:val="2F2600DB"/>
    <w:multiLevelType w:val="hybridMultilevel"/>
    <w:tmpl w:val="FFFFFFFF"/>
    <w:lvl w:ilvl="0" w:tplc="973685C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 w15:restartNumberingAfterBreak="0">
    <w:nsid w:val="2FBD258B"/>
    <w:multiLevelType w:val="hybridMultilevel"/>
    <w:tmpl w:val="FFFFFFFF"/>
    <w:lvl w:ilvl="0" w:tplc="6CF0D36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3" w15:restartNumberingAfterBreak="0">
    <w:nsid w:val="34DA3D39"/>
    <w:multiLevelType w:val="hybridMultilevel"/>
    <w:tmpl w:val="FFFFFFFF"/>
    <w:lvl w:ilvl="0" w:tplc="43882C4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4" w15:restartNumberingAfterBreak="0">
    <w:nsid w:val="35525441"/>
    <w:multiLevelType w:val="hybridMultilevel"/>
    <w:tmpl w:val="FFFFFFFF"/>
    <w:lvl w:ilvl="0" w:tplc="DD40A022">
      <w:start w:val="1"/>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15" w15:restartNumberingAfterBreak="0">
    <w:nsid w:val="39B62F32"/>
    <w:multiLevelType w:val="hybridMultilevel"/>
    <w:tmpl w:val="3D263CBA"/>
    <w:lvl w:ilvl="0" w:tplc="A7BA0A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3F4336EA"/>
    <w:multiLevelType w:val="hybridMultilevel"/>
    <w:tmpl w:val="E0EC3AA4"/>
    <w:lvl w:ilvl="0" w:tplc="0D1C467E">
      <w:start w:val="1"/>
      <w:numFmt w:val="decimal"/>
      <w:lvlText w:val="%1."/>
      <w:lvlJc w:val="left"/>
      <w:pPr>
        <w:ind w:left="1777" w:hanging="360"/>
      </w:pPr>
      <w:rPr>
        <w:rFonts w:hint="default"/>
      </w:rPr>
    </w:lvl>
    <w:lvl w:ilvl="1" w:tplc="04190019" w:tentative="1">
      <w:start w:val="1"/>
      <w:numFmt w:val="lowerLetter"/>
      <w:lvlText w:val="%2."/>
      <w:lvlJc w:val="left"/>
      <w:pPr>
        <w:ind w:left="2497" w:hanging="360"/>
      </w:pPr>
    </w:lvl>
    <w:lvl w:ilvl="2" w:tplc="0419001B" w:tentative="1">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abstractNum w:abstractNumId="17" w15:restartNumberingAfterBreak="0">
    <w:nsid w:val="41022FE6"/>
    <w:multiLevelType w:val="hybridMultilevel"/>
    <w:tmpl w:val="C96A6FD2"/>
    <w:lvl w:ilvl="0" w:tplc="40F2D96C">
      <w:start w:val="1"/>
      <w:numFmt w:val="decimal"/>
      <w:lvlText w:val="%1."/>
      <w:lvlJc w:val="left"/>
      <w:pPr>
        <w:ind w:left="720" w:hanging="360"/>
      </w:pPr>
      <w:rPr>
        <w:rFonts w:ascii="Times New Roman" w:eastAsiaTheme="minorHAnsi" w:hAnsi="Times New Roman" w:cs="Times New Roman"/>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85C4245"/>
    <w:multiLevelType w:val="hybridMultilevel"/>
    <w:tmpl w:val="3918A5B8"/>
    <w:lvl w:ilvl="0" w:tplc="E3A25F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496F70F4"/>
    <w:multiLevelType w:val="hybridMultilevel"/>
    <w:tmpl w:val="DED403DC"/>
    <w:lvl w:ilvl="0" w:tplc="3C502ED4">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49C8414D"/>
    <w:multiLevelType w:val="hybridMultilevel"/>
    <w:tmpl w:val="FFFFFFFF"/>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51237220"/>
    <w:multiLevelType w:val="hybridMultilevel"/>
    <w:tmpl w:val="9E8CEC84"/>
    <w:lvl w:ilvl="0" w:tplc="97FAFD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553B7CE7"/>
    <w:multiLevelType w:val="hybridMultilevel"/>
    <w:tmpl w:val="FFFFFFFF"/>
    <w:lvl w:ilvl="0" w:tplc="77C40DAA">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3" w15:restartNumberingAfterBreak="0">
    <w:nsid w:val="55805CF2"/>
    <w:multiLevelType w:val="hybridMultilevel"/>
    <w:tmpl w:val="2CC4E25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61041395"/>
    <w:multiLevelType w:val="hybridMultilevel"/>
    <w:tmpl w:val="820EFC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6EF449CB"/>
    <w:multiLevelType w:val="hybridMultilevel"/>
    <w:tmpl w:val="02B2BCCC"/>
    <w:lvl w:ilvl="0" w:tplc="BB6EE6AC">
      <w:start w:val="1"/>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1452DF9"/>
    <w:multiLevelType w:val="hybridMultilevel"/>
    <w:tmpl w:val="F30A88A4"/>
    <w:lvl w:ilvl="0" w:tplc="0376055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717276C8"/>
    <w:multiLevelType w:val="hybridMultilevel"/>
    <w:tmpl w:val="FFFFFFFF"/>
    <w:lvl w:ilvl="0" w:tplc="290ABBE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8" w15:restartNumberingAfterBreak="0">
    <w:nsid w:val="73C65290"/>
    <w:multiLevelType w:val="hybridMultilevel"/>
    <w:tmpl w:val="FFFFFFFF"/>
    <w:lvl w:ilvl="0" w:tplc="4C140E80">
      <w:start w:val="1"/>
      <w:numFmt w:val="decimal"/>
      <w:lvlText w:val="%1."/>
      <w:lvlJc w:val="left"/>
      <w:pPr>
        <w:ind w:left="1294" w:hanging="585"/>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9" w15:restartNumberingAfterBreak="0">
    <w:nsid w:val="78CC7206"/>
    <w:multiLevelType w:val="hybridMultilevel"/>
    <w:tmpl w:val="FFFFFFFF"/>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7A4E467B"/>
    <w:multiLevelType w:val="hybridMultilevel"/>
    <w:tmpl w:val="FFFFFFFF"/>
    <w:lvl w:ilvl="0" w:tplc="3E3ABDD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5"/>
  </w:num>
  <w:num w:numId="2">
    <w:abstractNumId w:val="0"/>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1"/>
  </w:num>
  <w:num w:numId="8">
    <w:abstractNumId w:val="20"/>
  </w:num>
  <w:num w:numId="9">
    <w:abstractNumId w:val="12"/>
  </w:num>
  <w:num w:numId="10">
    <w:abstractNumId w:val="27"/>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6"/>
  </w:num>
  <w:num w:numId="16">
    <w:abstractNumId w:val="29"/>
  </w:num>
  <w:num w:numId="17">
    <w:abstractNumId w:val="13"/>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num>
  <w:num w:numId="20">
    <w:abstractNumId w:val="7"/>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num>
  <w:num w:numId="23">
    <w:abstractNumId w:val="3"/>
  </w:num>
  <w:num w:numId="24">
    <w:abstractNumId w:val="3"/>
  </w:num>
  <w:num w:numId="25">
    <w:abstractNumId w:val="26"/>
  </w:num>
  <w:num w:numId="26">
    <w:abstractNumId w:val="25"/>
  </w:num>
  <w:num w:numId="27">
    <w:abstractNumId w:val="2"/>
  </w:num>
  <w:num w:numId="28">
    <w:abstractNumId w:val="23"/>
  </w:num>
  <w:num w:numId="29">
    <w:abstractNumId w:val="24"/>
  </w:num>
  <w:num w:numId="30">
    <w:abstractNumId w:val="15"/>
  </w:num>
  <w:num w:numId="31">
    <w:abstractNumId w:val="17"/>
  </w:num>
  <w:num w:numId="32">
    <w:abstractNumId w:val="21"/>
  </w:num>
  <w:num w:numId="33">
    <w:abstractNumId w:val="8"/>
  </w:num>
  <w:num w:numId="34">
    <w:abstractNumId w:val="19"/>
  </w:num>
  <w:num w:numId="35">
    <w:abstractNumId w:val="16"/>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proofState w:spelling="clean" w:grammar="clean"/>
  <w:defaultTabStop w:val="708"/>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FB0"/>
    <w:rsid w:val="00002A82"/>
    <w:rsid w:val="00005454"/>
    <w:rsid w:val="0001024E"/>
    <w:rsid w:val="00012ACC"/>
    <w:rsid w:val="00020639"/>
    <w:rsid w:val="00021F78"/>
    <w:rsid w:val="00027849"/>
    <w:rsid w:val="00032023"/>
    <w:rsid w:val="00032F65"/>
    <w:rsid w:val="00044FCC"/>
    <w:rsid w:val="00052159"/>
    <w:rsid w:val="000539C4"/>
    <w:rsid w:val="000554A8"/>
    <w:rsid w:val="000574E8"/>
    <w:rsid w:val="00057B1C"/>
    <w:rsid w:val="00060281"/>
    <w:rsid w:val="00062639"/>
    <w:rsid w:val="00065238"/>
    <w:rsid w:val="0006708B"/>
    <w:rsid w:val="000737F9"/>
    <w:rsid w:val="000776BD"/>
    <w:rsid w:val="00081949"/>
    <w:rsid w:val="00084758"/>
    <w:rsid w:val="000858F0"/>
    <w:rsid w:val="00086119"/>
    <w:rsid w:val="00086368"/>
    <w:rsid w:val="0009055B"/>
    <w:rsid w:val="000908B0"/>
    <w:rsid w:val="00096622"/>
    <w:rsid w:val="0009699E"/>
    <w:rsid w:val="000A0B2D"/>
    <w:rsid w:val="000A127A"/>
    <w:rsid w:val="000A2839"/>
    <w:rsid w:val="000A304C"/>
    <w:rsid w:val="000A3E88"/>
    <w:rsid w:val="000A54D8"/>
    <w:rsid w:val="000A6DFE"/>
    <w:rsid w:val="000B43E2"/>
    <w:rsid w:val="000B4629"/>
    <w:rsid w:val="000B63EB"/>
    <w:rsid w:val="000C2F13"/>
    <w:rsid w:val="000C56B6"/>
    <w:rsid w:val="000C7364"/>
    <w:rsid w:val="000D0786"/>
    <w:rsid w:val="000D3573"/>
    <w:rsid w:val="000D6E50"/>
    <w:rsid w:val="000E3DC2"/>
    <w:rsid w:val="000E75E5"/>
    <w:rsid w:val="000F01A4"/>
    <w:rsid w:val="000F18B9"/>
    <w:rsid w:val="000F3FEE"/>
    <w:rsid w:val="000F50C0"/>
    <w:rsid w:val="000F6B80"/>
    <w:rsid w:val="000F7D38"/>
    <w:rsid w:val="00102F38"/>
    <w:rsid w:val="00107498"/>
    <w:rsid w:val="0010784E"/>
    <w:rsid w:val="001118DB"/>
    <w:rsid w:val="00113084"/>
    <w:rsid w:val="00113E17"/>
    <w:rsid w:val="0011442F"/>
    <w:rsid w:val="0011462D"/>
    <w:rsid w:val="00121A20"/>
    <w:rsid w:val="00121EFE"/>
    <w:rsid w:val="00122476"/>
    <w:rsid w:val="0012249F"/>
    <w:rsid w:val="00124952"/>
    <w:rsid w:val="00125300"/>
    <w:rsid w:val="00126876"/>
    <w:rsid w:val="00126DDE"/>
    <w:rsid w:val="001271BC"/>
    <w:rsid w:val="0013368C"/>
    <w:rsid w:val="00133F28"/>
    <w:rsid w:val="001348C8"/>
    <w:rsid w:val="00136C1C"/>
    <w:rsid w:val="00137178"/>
    <w:rsid w:val="00137183"/>
    <w:rsid w:val="001379ED"/>
    <w:rsid w:val="001446EC"/>
    <w:rsid w:val="00147CA7"/>
    <w:rsid w:val="001502EB"/>
    <w:rsid w:val="00150B1E"/>
    <w:rsid w:val="00153982"/>
    <w:rsid w:val="00154735"/>
    <w:rsid w:val="001551B4"/>
    <w:rsid w:val="00161650"/>
    <w:rsid w:val="00161FB4"/>
    <w:rsid w:val="0016201B"/>
    <w:rsid w:val="0016374F"/>
    <w:rsid w:val="0016487D"/>
    <w:rsid w:val="00171BC9"/>
    <w:rsid w:val="001735F6"/>
    <w:rsid w:val="00177E46"/>
    <w:rsid w:val="00177E66"/>
    <w:rsid w:val="001808A0"/>
    <w:rsid w:val="00180AA1"/>
    <w:rsid w:val="00182592"/>
    <w:rsid w:val="00184A5E"/>
    <w:rsid w:val="00186011"/>
    <w:rsid w:val="00190EF1"/>
    <w:rsid w:val="00191EEA"/>
    <w:rsid w:val="00193FF4"/>
    <w:rsid w:val="001969B2"/>
    <w:rsid w:val="001B0EB9"/>
    <w:rsid w:val="001B37F5"/>
    <w:rsid w:val="001B5BD0"/>
    <w:rsid w:val="001B68CA"/>
    <w:rsid w:val="001C5DAD"/>
    <w:rsid w:val="001C68EC"/>
    <w:rsid w:val="001C70BC"/>
    <w:rsid w:val="001D1031"/>
    <w:rsid w:val="001D2D76"/>
    <w:rsid w:val="001D459E"/>
    <w:rsid w:val="001D73BD"/>
    <w:rsid w:val="001D743C"/>
    <w:rsid w:val="001E1AA0"/>
    <w:rsid w:val="001E380E"/>
    <w:rsid w:val="001E716E"/>
    <w:rsid w:val="001F0D7B"/>
    <w:rsid w:val="001F2705"/>
    <w:rsid w:val="001F38BF"/>
    <w:rsid w:val="002034A5"/>
    <w:rsid w:val="002067AC"/>
    <w:rsid w:val="0021171F"/>
    <w:rsid w:val="0021319C"/>
    <w:rsid w:val="00215A36"/>
    <w:rsid w:val="002176B6"/>
    <w:rsid w:val="00217AFE"/>
    <w:rsid w:val="00220841"/>
    <w:rsid w:val="00223C78"/>
    <w:rsid w:val="00224FA0"/>
    <w:rsid w:val="00224FF4"/>
    <w:rsid w:val="00227179"/>
    <w:rsid w:val="002274A4"/>
    <w:rsid w:val="0023122B"/>
    <w:rsid w:val="00231AF5"/>
    <w:rsid w:val="00237E92"/>
    <w:rsid w:val="00243742"/>
    <w:rsid w:val="002442F0"/>
    <w:rsid w:val="00245079"/>
    <w:rsid w:val="00246241"/>
    <w:rsid w:val="0024666F"/>
    <w:rsid w:val="002506D3"/>
    <w:rsid w:val="00251468"/>
    <w:rsid w:val="002537D2"/>
    <w:rsid w:val="00254573"/>
    <w:rsid w:val="0026473C"/>
    <w:rsid w:val="00265B7F"/>
    <w:rsid w:val="00266C7C"/>
    <w:rsid w:val="00270CC5"/>
    <w:rsid w:val="002735FD"/>
    <w:rsid w:val="00275455"/>
    <w:rsid w:val="002804C9"/>
    <w:rsid w:val="00280DAE"/>
    <w:rsid w:val="0028352D"/>
    <w:rsid w:val="00287F55"/>
    <w:rsid w:val="00287FBD"/>
    <w:rsid w:val="00292FF0"/>
    <w:rsid w:val="00297C56"/>
    <w:rsid w:val="002A3F92"/>
    <w:rsid w:val="002A552E"/>
    <w:rsid w:val="002A7297"/>
    <w:rsid w:val="002B126F"/>
    <w:rsid w:val="002B51BC"/>
    <w:rsid w:val="002B54CB"/>
    <w:rsid w:val="002C2025"/>
    <w:rsid w:val="002C61EE"/>
    <w:rsid w:val="002D3431"/>
    <w:rsid w:val="002D4407"/>
    <w:rsid w:val="002D4D35"/>
    <w:rsid w:val="002E16E6"/>
    <w:rsid w:val="002E37B8"/>
    <w:rsid w:val="002E3D3B"/>
    <w:rsid w:val="002E4EA1"/>
    <w:rsid w:val="002E6F07"/>
    <w:rsid w:val="002F1B85"/>
    <w:rsid w:val="002F2793"/>
    <w:rsid w:val="002F4523"/>
    <w:rsid w:val="002F4641"/>
    <w:rsid w:val="002F46B1"/>
    <w:rsid w:val="002F7DB6"/>
    <w:rsid w:val="002F7FDB"/>
    <w:rsid w:val="0030180A"/>
    <w:rsid w:val="00303D79"/>
    <w:rsid w:val="0030593C"/>
    <w:rsid w:val="003070EE"/>
    <w:rsid w:val="00314449"/>
    <w:rsid w:val="003150C6"/>
    <w:rsid w:val="00316DCF"/>
    <w:rsid w:val="00321A9B"/>
    <w:rsid w:val="00324745"/>
    <w:rsid w:val="00325E8A"/>
    <w:rsid w:val="0032617F"/>
    <w:rsid w:val="00333A99"/>
    <w:rsid w:val="003372FE"/>
    <w:rsid w:val="00340FC1"/>
    <w:rsid w:val="003443F3"/>
    <w:rsid w:val="003461EB"/>
    <w:rsid w:val="003500A9"/>
    <w:rsid w:val="0035082C"/>
    <w:rsid w:val="003509E9"/>
    <w:rsid w:val="00351D9F"/>
    <w:rsid w:val="00353260"/>
    <w:rsid w:val="00353727"/>
    <w:rsid w:val="00356260"/>
    <w:rsid w:val="003605B5"/>
    <w:rsid w:val="0036062D"/>
    <w:rsid w:val="003627E6"/>
    <w:rsid w:val="00363FF5"/>
    <w:rsid w:val="00365B15"/>
    <w:rsid w:val="00366570"/>
    <w:rsid w:val="003666C2"/>
    <w:rsid w:val="00366CDF"/>
    <w:rsid w:val="00371DA1"/>
    <w:rsid w:val="003764EE"/>
    <w:rsid w:val="00380167"/>
    <w:rsid w:val="003873FF"/>
    <w:rsid w:val="003879F1"/>
    <w:rsid w:val="00387D68"/>
    <w:rsid w:val="00393B77"/>
    <w:rsid w:val="00393F03"/>
    <w:rsid w:val="003A0219"/>
    <w:rsid w:val="003A4941"/>
    <w:rsid w:val="003B0AEF"/>
    <w:rsid w:val="003B38CD"/>
    <w:rsid w:val="003B68AC"/>
    <w:rsid w:val="003C178A"/>
    <w:rsid w:val="003C2DFE"/>
    <w:rsid w:val="003C41CD"/>
    <w:rsid w:val="003C50F0"/>
    <w:rsid w:val="003C6C64"/>
    <w:rsid w:val="003C7C01"/>
    <w:rsid w:val="003D1CF5"/>
    <w:rsid w:val="003D36FE"/>
    <w:rsid w:val="003D445B"/>
    <w:rsid w:val="003D476C"/>
    <w:rsid w:val="003D5954"/>
    <w:rsid w:val="003D79B2"/>
    <w:rsid w:val="003E0670"/>
    <w:rsid w:val="003E1A30"/>
    <w:rsid w:val="003E3270"/>
    <w:rsid w:val="003E7EA9"/>
    <w:rsid w:val="003F075E"/>
    <w:rsid w:val="003F1F65"/>
    <w:rsid w:val="003F28FB"/>
    <w:rsid w:val="003F5697"/>
    <w:rsid w:val="003F5FF2"/>
    <w:rsid w:val="004003D6"/>
    <w:rsid w:val="00401476"/>
    <w:rsid w:val="00401B31"/>
    <w:rsid w:val="004023E9"/>
    <w:rsid w:val="00403E4D"/>
    <w:rsid w:val="00407DA6"/>
    <w:rsid w:val="00407DC0"/>
    <w:rsid w:val="00412F92"/>
    <w:rsid w:val="004143DD"/>
    <w:rsid w:val="004168CB"/>
    <w:rsid w:val="00416C0A"/>
    <w:rsid w:val="004202C4"/>
    <w:rsid w:val="00420DD1"/>
    <w:rsid w:val="00421138"/>
    <w:rsid w:val="00422B92"/>
    <w:rsid w:val="00422F25"/>
    <w:rsid w:val="0042320A"/>
    <w:rsid w:val="004234EF"/>
    <w:rsid w:val="00425A4B"/>
    <w:rsid w:val="0043439C"/>
    <w:rsid w:val="00435BEF"/>
    <w:rsid w:val="00436D0A"/>
    <w:rsid w:val="0044057B"/>
    <w:rsid w:val="00441E86"/>
    <w:rsid w:val="004447A8"/>
    <w:rsid w:val="0044493C"/>
    <w:rsid w:val="00447C39"/>
    <w:rsid w:val="00454215"/>
    <w:rsid w:val="0046025B"/>
    <w:rsid w:val="004621B1"/>
    <w:rsid w:val="00462BA3"/>
    <w:rsid w:val="00463ACB"/>
    <w:rsid w:val="00463E62"/>
    <w:rsid w:val="00465193"/>
    <w:rsid w:val="00473EEB"/>
    <w:rsid w:val="00475D81"/>
    <w:rsid w:val="00475FB7"/>
    <w:rsid w:val="004824E6"/>
    <w:rsid w:val="004872DD"/>
    <w:rsid w:val="004877EE"/>
    <w:rsid w:val="0049183D"/>
    <w:rsid w:val="00495115"/>
    <w:rsid w:val="004A0A9F"/>
    <w:rsid w:val="004A2F3B"/>
    <w:rsid w:val="004A380B"/>
    <w:rsid w:val="004A5FBA"/>
    <w:rsid w:val="004A67A1"/>
    <w:rsid w:val="004A7999"/>
    <w:rsid w:val="004B12D7"/>
    <w:rsid w:val="004B5834"/>
    <w:rsid w:val="004B588F"/>
    <w:rsid w:val="004B6F31"/>
    <w:rsid w:val="004B7559"/>
    <w:rsid w:val="004B797F"/>
    <w:rsid w:val="004C0661"/>
    <w:rsid w:val="004D3E47"/>
    <w:rsid w:val="004D7B08"/>
    <w:rsid w:val="004E2AD5"/>
    <w:rsid w:val="004E41A6"/>
    <w:rsid w:val="004E4D6F"/>
    <w:rsid w:val="004F1076"/>
    <w:rsid w:val="004F62E3"/>
    <w:rsid w:val="004F7C27"/>
    <w:rsid w:val="00501E64"/>
    <w:rsid w:val="005023A8"/>
    <w:rsid w:val="00507E39"/>
    <w:rsid w:val="00512BF4"/>
    <w:rsid w:val="005137A8"/>
    <w:rsid w:val="005154BA"/>
    <w:rsid w:val="00515EFB"/>
    <w:rsid w:val="00521D60"/>
    <w:rsid w:val="005225A3"/>
    <w:rsid w:val="00524215"/>
    <w:rsid w:val="005264BB"/>
    <w:rsid w:val="005326C1"/>
    <w:rsid w:val="00532AFD"/>
    <w:rsid w:val="00532D34"/>
    <w:rsid w:val="00533AA4"/>
    <w:rsid w:val="00536445"/>
    <w:rsid w:val="00540523"/>
    <w:rsid w:val="00541C5D"/>
    <w:rsid w:val="005424E7"/>
    <w:rsid w:val="00543A74"/>
    <w:rsid w:val="005458AF"/>
    <w:rsid w:val="00547293"/>
    <w:rsid w:val="00551245"/>
    <w:rsid w:val="005512BF"/>
    <w:rsid w:val="00551C65"/>
    <w:rsid w:val="00554448"/>
    <w:rsid w:val="00554E66"/>
    <w:rsid w:val="005554B6"/>
    <w:rsid w:val="005579A9"/>
    <w:rsid w:val="005619A8"/>
    <w:rsid w:val="005620E2"/>
    <w:rsid w:val="00565297"/>
    <w:rsid w:val="005678D8"/>
    <w:rsid w:val="00571289"/>
    <w:rsid w:val="00572238"/>
    <w:rsid w:val="00580B33"/>
    <w:rsid w:val="00580D1A"/>
    <w:rsid w:val="0058112D"/>
    <w:rsid w:val="00582B00"/>
    <w:rsid w:val="00585B40"/>
    <w:rsid w:val="0058693A"/>
    <w:rsid w:val="005915F2"/>
    <w:rsid w:val="0059344D"/>
    <w:rsid w:val="005944BC"/>
    <w:rsid w:val="00595DE9"/>
    <w:rsid w:val="00596527"/>
    <w:rsid w:val="005A0139"/>
    <w:rsid w:val="005A1225"/>
    <w:rsid w:val="005A17CE"/>
    <w:rsid w:val="005A186A"/>
    <w:rsid w:val="005A5D78"/>
    <w:rsid w:val="005A6E3A"/>
    <w:rsid w:val="005B2E11"/>
    <w:rsid w:val="005B441E"/>
    <w:rsid w:val="005B7B14"/>
    <w:rsid w:val="005C03B0"/>
    <w:rsid w:val="005C1B18"/>
    <w:rsid w:val="005C26CC"/>
    <w:rsid w:val="005C280F"/>
    <w:rsid w:val="005D28E7"/>
    <w:rsid w:val="005D66B9"/>
    <w:rsid w:val="005D6EF3"/>
    <w:rsid w:val="005E1976"/>
    <w:rsid w:val="005E5205"/>
    <w:rsid w:val="005E541F"/>
    <w:rsid w:val="005E570D"/>
    <w:rsid w:val="005E5E5D"/>
    <w:rsid w:val="005E7B77"/>
    <w:rsid w:val="005E7F80"/>
    <w:rsid w:val="005F3299"/>
    <w:rsid w:val="005F38F1"/>
    <w:rsid w:val="005F3BE2"/>
    <w:rsid w:val="00610693"/>
    <w:rsid w:val="006121A9"/>
    <w:rsid w:val="006121FF"/>
    <w:rsid w:val="006128E0"/>
    <w:rsid w:val="00616666"/>
    <w:rsid w:val="006171B2"/>
    <w:rsid w:val="0061768D"/>
    <w:rsid w:val="0062231F"/>
    <w:rsid w:val="006229F9"/>
    <w:rsid w:val="00624979"/>
    <w:rsid w:val="00626B3F"/>
    <w:rsid w:val="0063092B"/>
    <w:rsid w:val="00630FA7"/>
    <w:rsid w:val="006313A5"/>
    <w:rsid w:val="00631D7A"/>
    <w:rsid w:val="00633ACE"/>
    <w:rsid w:val="006378BE"/>
    <w:rsid w:val="00640307"/>
    <w:rsid w:val="00640CCD"/>
    <w:rsid w:val="00641762"/>
    <w:rsid w:val="00642774"/>
    <w:rsid w:val="00643B76"/>
    <w:rsid w:val="00644905"/>
    <w:rsid w:val="006514DF"/>
    <w:rsid w:val="00657A0A"/>
    <w:rsid w:val="006619DC"/>
    <w:rsid w:val="006649C4"/>
    <w:rsid w:val="0067083D"/>
    <w:rsid w:val="006709C0"/>
    <w:rsid w:val="00674E08"/>
    <w:rsid w:val="0068073A"/>
    <w:rsid w:val="00680F1E"/>
    <w:rsid w:val="00682C1A"/>
    <w:rsid w:val="00686F1D"/>
    <w:rsid w:val="006870A7"/>
    <w:rsid w:val="006875F0"/>
    <w:rsid w:val="00687625"/>
    <w:rsid w:val="00687A36"/>
    <w:rsid w:val="00694FD7"/>
    <w:rsid w:val="006A2D64"/>
    <w:rsid w:val="006A3060"/>
    <w:rsid w:val="006A4A4B"/>
    <w:rsid w:val="006A6247"/>
    <w:rsid w:val="006A630F"/>
    <w:rsid w:val="006B0E56"/>
    <w:rsid w:val="006B51F1"/>
    <w:rsid w:val="006B59B3"/>
    <w:rsid w:val="006B5B55"/>
    <w:rsid w:val="006B7B86"/>
    <w:rsid w:val="006C0958"/>
    <w:rsid w:val="006C0AF2"/>
    <w:rsid w:val="006C0AFE"/>
    <w:rsid w:val="006C2868"/>
    <w:rsid w:val="006C2F01"/>
    <w:rsid w:val="006D41AE"/>
    <w:rsid w:val="006D657C"/>
    <w:rsid w:val="006E08D6"/>
    <w:rsid w:val="006E10FD"/>
    <w:rsid w:val="006E2533"/>
    <w:rsid w:val="006E2686"/>
    <w:rsid w:val="006E2E69"/>
    <w:rsid w:val="006E77ED"/>
    <w:rsid w:val="006F0831"/>
    <w:rsid w:val="006F34BB"/>
    <w:rsid w:val="006F37CF"/>
    <w:rsid w:val="006F5546"/>
    <w:rsid w:val="006F7220"/>
    <w:rsid w:val="00705F85"/>
    <w:rsid w:val="007105F8"/>
    <w:rsid w:val="007118BE"/>
    <w:rsid w:val="00720059"/>
    <w:rsid w:val="00721CAB"/>
    <w:rsid w:val="00725235"/>
    <w:rsid w:val="0072568A"/>
    <w:rsid w:val="00725DA2"/>
    <w:rsid w:val="00727754"/>
    <w:rsid w:val="0073149A"/>
    <w:rsid w:val="00731928"/>
    <w:rsid w:val="00740C9A"/>
    <w:rsid w:val="00742861"/>
    <w:rsid w:val="00745C48"/>
    <w:rsid w:val="00752A17"/>
    <w:rsid w:val="00754195"/>
    <w:rsid w:val="0075508F"/>
    <w:rsid w:val="007610D2"/>
    <w:rsid w:val="00761312"/>
    <w:rsid w:val="0076181D"/>
    <w:rsid w:val="00764776"/>
    <w:rsid w:val="0076702D"/>
    <w:rsid w:val="00767E57"/>
    <w:rsid w:val="00771749"/>
    <w:rsid w:val="00771C6C"/>
    <w:rsid w:val="007733FC"/>
    <w:rsid w:val="00773E85"/>
    <w:rsid w:val="00774FB0"/>
    <w:rsid w:val="0077506D"/>
    <w:rsid w:val="007750EB"/>
    <w:rsid w:val="007770E1"/>
    <w:rsid w:val="0077731E"/>
    <w:rsid w:val="00777A3A"/>
    <w:rsid w:val="00782F5C"/>
    <w:rsid w:val="00782F67"/>
    <w:rsid w:val="00783863"/>
    <w:rsid w:val="00785514"/>
    <w:rsid w:val="0078692D"/>
    <w:rsid w:val="00790BEE"/>
    <w:rsid w:val="007969A6"/>
    <w:rsid w:val="007A13F1"/>
    <w:rsid w:val="007A67E5"/>
    <w:rsid w:val="007A7B82"/>
    <w:rsid w:val="007B53C9"/>
    <w:rsid w:val="007C02C9"/>
    <w:rsid w:val="007C0BA8"/>
    <w:rsid w:val="007C2D70"/>
    <w:rsid w:val="007D0BFD"/>
    <w:rsid w:val="007D4CF7"/>
    <w:rsid w:val="007D7C6E"/>
    <w:rsid w:val="007E52E4"/>
    <w:rsid w:val="007E5379"/>
    <w:rsid w:val="007E6BDD"/>
    <w:rsid w:val="007F1240"/>
    <w:rsid w:val="007F17C7"/>
    <w:rsid w:val="007F29C4"/>
    <w:rsid w:val="00801EB0"/>
    <w:rsid w:val="0080508F"/>
    <w:rsid w:val="0081144B"/>
    <w:rsid w:val="008121E4"/>
    <w:rsid w:val="008122CA"/>
    <w:rsid w:val="008124F2"/>
    <w:rsid w:val="00815049"/>
    <w:rsid w:val="00815E8B"/>
    <w:rsid w:val="0081727E"/>
    <w:rsid w:val="008178C6"/>
    <w:rsid w:val="00820E2D"/>
    <w:rsid w:val="00823A60"/>
    <w:rsid w:val="008246C4"/>
    <w:rsid w:val="00824D17"/>
    <w:rsid w:val="00826FEB"/>
    <w:rsid w:val="0083027F"/>
    <w:rsid w:val="008308AB"/>
    <w:rsid w:val="008326BD"/>
    <w:rsid w:val="00833151"/>
    <w:rsid w:val="00834FF6"/>
    <w:rsid w:val="0083558F"/>
    <w:rsid w:val="008365A9"/>
    <w:rsid w:val="00836B97"/>
    <w:rsid w:val="0084080D"/>
    <w:rsid w:val="008474FE"/>
    <w:rsid w:val="008515D2"/>
    <w:rsid w:val="00861B16"/>
    <w:rsid w:val="00863A56"/>
    <w:rsid w:val="008712F5"/>
    <w:rsid w:val="00871F02"/>
    <w:rsid w:val="00873A6D"/>
    <w:rsid w:val="00877992"/>
    <w:rsid w:val="0088194F"/>
    <w:rsid w:val="00881B8D"/>
    <w:rsid w:val="0088406F"/>
    <w:rsid w:val="008865A3"/>
    <w:rsid w:val="008954CC"/>
    <w:rsid w:val="008A2959"/>
    <w:rsid w:val="008A71A6"/>
    <w:rsid w:val="008B2AAC"/>
    <w:rsid w:val="008B46AD"/>
    <w:rsid w:val="008B5DD4"/>
    <w:rsid w:val="008C077D"/>
    <w:rsid w:val="008C0C9E"/>
    <w:rsid w:val="008C49C0"/>
    <w:rsid w:val="008C55A4"/>
    <w:rsid w:val="008D24CE"/>
    <w:rsid w:val="008D32DF"/>
    <w:rsid w:val="008D5903"/>
    <w:rsid w:val="008D69B4"/>
    <w:rsid w:val="008E1CFE"/>
    <w:rsid w:val="008E2D53"/>
    <w:rsid w:val="008E59BC"/>
    <w:rsid w:val="008E64DC"/>
    <w:rsid w:val="008E659D"/>
    <w:rsid w:val="008F0173"/>
    <w:rsid w:val="008F0DFC"/>
    <w:rsid w:val="008F1269"/>
    <w:rsid w:val="008F3FCF"/>
    <w:rsid w:val="008F5531"/>
    <w:rsid w:val="0090313D"/>
    <w:rsid w:val="0090326A"/>
    <w:rsid w:val="009033EB"/>
    <w:rsid w:val="00904BD1"/>
    <w:rsid w:val="009102B9"/>
    <w:rsid w:val="0091032A"/>
    <w:rsid w:val="00910792"/>
    <w:rsid w:val="0091458C"/>
    <w:rsid w:val="00915CB5"/>
    <w:rsid w:val="00920A23"/>
    <w:rsid w:val="00922D16"/>
    <w:rsid w:val="00925359"/>
    <w:rsid w:val="00926777"/>
    <w:rsid w:val="00926DF4"/>
    <w:rsid w:val="00940744"/>
    <w:rsid w:val="00941E60"/>
    <w:rsid w:val="0094696F"/>
    <w:rsid w:val="00950F36"/>
    <w:rsid w:val="00953263"/>
    <w:rsid w:val="00955EC0"/>
    <w:rsid w:val="009606FE"/>
    <w:rsid w:val="0096281A"/>
    <w:rsid w:val="009631FE"/>
    <w:rsid w:val="0096345F"/>
    <w:rsid w:val="009655DE"/>
    <w:rsid w:val="00970141"/>
    <w:rsid w:val="009737BE"/>
    <w:rsid w:val="009744C5"/>
    <w:rsid w:val="0097570A"/>
    <w:rsid w:val="0098096E"/>
    <w:rsid w:val="0098311C"/>
    <w:rsid w:val="00987A77"/>
    <w:rsid w:val="00990880"/>
    <w:rsid w:val="009914CD"/>
    <w:rsid w:val="009941C0"/>
    <w:rsid w:val="009955E7"/>
    <w:rsid w:val="009968D7"/>
    <w:rsid w:val="009A286E"/>
    <w:rsid w:val="009A4221"/>
    <w:rsid w:val="009A60DB"/>
    <w:rsid w:val="009B0DF3"/>
    <w:rsid w:val="009B13E1"/>
    <w:rsid w:val="009B3C63"/>
    <w:rsid w:val="009B4071"/>
    <w:rsid w:val="009B77BF"/>
    <w:rsid w:val="009C71A6"/>
    <w:rsid w:val="009D01DC"/>
    <w:rsid w:val="009D1D28"/>
    <w:rsid w:val="009D7D51"/>
    <w:rsid w:val="009E179F"/>
    <w:rsid w:val="009E7816"/>
    <w:rsid w:val="009F16F8"/>
    <w:rsid w:val="009F65DE"/>
    <w:rsid w:val="009F7151"/>
    <w:rsid w:val="00A00304"/>
    <w:rsid w:val="00A00C5F"/>
    <w:rsid w:val="00A04C66"/>
    <w:rsid w:val="00A0682B"/>
    <w:rsid w:val="00A06BBD"/>
    <w:rsid w:val="00A107BE"/>
    <w:rsid w:val="00A10E33"/>
    <w:rsid w:val="00A11312"/>
    <w:rsid w:val="00A119C2"/>
    <w:rsid w:val="00A13A82"/>
    <w:rsid w:val="00A15EE6"/>
    <w:rsid w:val="00A17FA3"/>
    <w:rsid w:val="00A236E2"/>
    <w:rsid w:val="00A24BE6"/>
    <w:rsid w:val="00A263F7"/>
    <w:rsid w:val="00A30D23"/>
    <w:rsid w:val="00A3513C"/>
    <w:rsid w:val="00A362BC"/>
    <w:rsid w:val="00A44CCC"/>
    <w:rsid w:val="00A50E20"/>
    <w:rsid w:val="00A51692"/>
    <w:rsid w:val="00A53BD2"/>
    <w:rsid w:val="00A557AD"/>
    <w:rsid w:val="00A5628F"/>
    <w:rsid w:val="00A56DE3"/>
    <w:rsid w:val="00A57F38"/>
    <w:rsid w:val="00A61BA9"/>
    <w:rsid w:val="00A64291"/>
    <w:rsid w:val="00A64E22"/>
    <w:rsid w:val="00A72B0E"/>
    <w:rsid w:val="00A73605"/>
    <w:rsid w:val="00A74079"/>
    <w:rsid w:val="00A75466"/>
    <w:rsid w:val="00A77EB6"/>
    <w:rsid w:val="00A82293"/>
    <w:rsid w:val="00A82BC3"/>
    <w:rsid w:val="00A906D8"/>
    <w:rsid w:val="00A907AD"/>
    <w:rsid w:val="00A92924"/>
    <w:rsid w:val="00A933F8"/>
    <w:rsid w:val="00A93FD2"/>
    <w:rsid w:val="00A95EAD"/>
    <w:rsid w:val="00A969EC"/>
    <w:rsid w:val="00A976F4"/>
    <w:rsid w:val="00AA01F3"/>
    <w:rsid w:val="00AB116A"/>
    <w:rsid w:val="00AB11C7"/>
    <w:rsid w:val="00AB531F"/>
    <w:rsid w:val="00AB660E"/>
    <w:rsid w:val="00AC387A"/>
    <w:rsid w:val="00AC5E63"/>
    <w:rsid w:val="00AC70FA"/>
    <w:rsid w:val="00AD24FD"/>
    <w:rsid w:val="00AD48F3"/>
    <w:rsid w:val="00AD509E"/>
    <w:rsid w:val="00AE1853"/>
    <w:rsid w:val="00AE5B3B"/>
    <w:rsid w:val="00AF0E9A"/>
    <w:rsid w:val="00AF6247"/>
    <w:rsid w:val="00B00D52"/>
    <w:rsid w:val="00B0517A"/>
    <w:rsid w:val="00B05F78"/>
    <w:rsid w:val="00B06444"/>
    <w:rsid w:val="00B0686B"/>
    <w:rsid w:val="00B107D6"/>
    <w:rsid w:val="00B1224D"/>
    <w:rsid w:val="00B2009D"/>
    <w:rsid w:val="00B21BAE"/>
    <w:rsid w:val="00B22630"/>
    <w:rsid w:val="00B24442"/>
    <w:rsid w:val="00B25DD4"/>
    <w:rsid w:val="00B372C6"/>
    <w:rsid w:val="00B4334F"/>
    <w:rsid w:val="00B43BBA"/>
    <w:rsid w:val="00B45ABA"/>
    <w:rsid w:val="00B4666C"/>
    <w:rsid w:val="00B53388"/>
    <w:rsid w:val="00B542AE"/>
    <w:rsid w:val="00B574F8"/>
    <w:rsid w:val="00B57723"/>
    <w:rsid w:val="00B60603"/>
    <w:rsid w:val="00B61942"/>
    <w:rsid w:val="00B61C36"/>
    <w:rsid w:val="00B66DD2"/>
    <w:rsid w:val="00B66DD8"/>
    <w:rsid w:val="00B70BD3"/>
    <w:rsid w:val="00B718D3"/>
    <w:rsid w:val="00B76E4A"/>
    <w:rsid w:val="00B8406E"/>
    <w:rsid w:val="00B928AF"/>
    <w:rsid w:val="00B94A70"/>
    <w:rsid w:val="00B97A9E"/>
    <w:rsid w:val="00BA1B17"/>
    <w:rsid w:val="00BA3880"/>
    <w:rsid w:val="00BA4E1A"/>
    <w:rsid w:val="00BA5F55"/>
    <w:rsid w:val="00BA7C08"/>
    <w:rsid w:val="00BA7EE8"/>
    <w:rsid w:val="00BB2F79"/>
    <w:rsid w:val="00BB638E"/>
    <w:rsid w:val="00BC017C"/>
    <w:rsid w:val="00BC2982"/>
    <w:rsid w:val="00BC2A1F"/>
    <w:rsid w:val="00BC40AD"/>
    <w:rsid w:val="00BC5C37"/>
    <w:rsid w:val="00BD0096"/>
    <w:rsid w:val="00BD21DB"/>
    <w:rsid w:val="00BD3DFD"/>
    <w:rsid w:val="00BE19CD"/>
    <w:rsid w:val="00BE6878"/>
    <w:rsid w:val="00BE70C5"/>
    <w:rsid w:val="00BF1D97"/>
    <w:rsid w:val="00BF31D4"/>
    <w:rsid w:val="00BF341C"/>
    <w:rsid w:val="00BF5CD9"/>
    <w:rsid w:val="00BF63E1"/>
    <w:rsid w:val="00C00B31"/>
    <w:rsid w:val="00C00C73"/>
    <w:rsid w:val="00C0771F"/>
    <w:rsid w:val="00C1018C"/>
    <w:rsid w:val="00C11805"/>
    <w:rsid w:val="00C13924"/>
    <w:rsid w:val="00C23329"/>
    <w:rsid w:val="00C23E4B"/>
    <w:rsid w:val="00C267CE"/>
    <w:rsid w:val="00C26C07"/>
    <w:rsid w:val="00C346FE"/>
    <w:rsid w:val="00C362E6"/>
    <w:rsid w:val="00C36562"/>
    <w:rsid w:val="00C425F1"/>
    <w:rsid w:val="00C51BB0"/>
    <w:rsid w:val="00C56474"/>
    <w:rsid w:val="00C631C7"/>
    <w:rsid w:val="00C66DE7"/>
    <w:rsid w:val="00C6713F"/>
    <w:rsid w:val="00C67DA1"/>
    <w:rsid w:val="00C7036E"/>
    <w:rsid w:val="00C7055E"/>
    <w:rsid w:val="00C71DA6"/>
    <w:rsid w:val="00C72444"/>
    <w:rsid w:val="00C7418E"/>
    <w:rsid w:val="00C754EC"/>
    <w:rsid w:val="00C85D1B"/>
    <w:rsid w:val="00C94AAD"/>
    <w:rsid w:val="00C9525B"/>
    <w:rsid w:val="00C97980"/>
    <w:rsid w:val="00CA1DAE"/>
    <w:rsid w:val="00CA46EF"/>
    <w:rsid w:val="00CA6DB8"/>
    <w:rsid w:val="00CB0545"/>
    <w:rsid w:val="00CB06E4"/>
    <w:rsid w:val="00CB1070"/>
    <w:rsid w:val="00CB26B8"/>
    <w:rsid w:val="00CB501C"/>
    <w:rsid w:val="00CB5F78"/>
    <w:rsid w:val="00CB6C0D"/>
    <w:rsid w:val="00CB7698"/>
    <w:rsid w:val="00CB7C31"/>
    <w:rsid w:val="00CC0028"/>
    <w:rsid w:val="00CC2D97"/>
    <w:rsid w:val="00CC4D5A"/>
    <w:rsid w:val="00CC5BB0"/>
    <w:rsid w:val="00CC6141"/>
    <w:rsid w:val="00CC6E75"/>
    <w:rsid w:val="00CC75E5"/>
    <w:rsid w:val="00CC77EA"/>
    <w:rsid w:val="00CD3000"/>
    <w:rsid w:val="00CD3377"/>
    <w:rsid w:val="00CD557B"/>
    <w:rsid w:val="00CD5D69"/>
    <w:rsid w:val="00CE12E8"/>
    <w:rsid w:val="00CE6E02"/>
    <w:rsid w:val="00CE6E2D"/>
    <w:rsid w:val="00CF089B"/>
    <w:rsid w:val="00CF13A9"/>
    <w:rsid w:val="00CF1563"/>
    <w:rsid w:val="00CF25CF"/>
    <w:rsid w:val="00CF33E9"/>
    <w:rsid w:val="00CF5816"/>
    <w:rsid w:val="00D00FDA"/>
    <w:rsid w:val="00D00FE3"/>
    <w:rsid w:val="00D01630"/>
    <w:rsid w:val="00D06F87"/>
    <w:rsid w:val="00D13E2F"/>
    <w:rsid w:val="00D17C23"/>
    <w:rsid w:val="00D301B9"/>
    <w:rsid w:val="00D304E0"/>
    <w:rsid w:val="00D3217A"/>
    <w:rsid w:val="00D32AAC"/>
    <w:rsid w:val="00D33526"/>
    <w:rsid w:val="00D33AA3"/>
    <w:rsid w:val="00D33BD2"/>
    <w:rsid w:val="00D40642"/>
    <w:rsid w:val="00D4178E"/>
    <w:rsid w:val="00D42E06"/>
    <w:rsid w:val="00D474CD"/>
    <w:rsid w:val="00D4767A"/>
    <w:rsid w:val="00D51C56"/>
    <w:rsid w:val="00D53462"/>
    <w:rsid w:val="00D53664"/>
    <w:rsid w:val="00D56A0C"/>
    <w:rsid w:val="00D61108"/>
    <w:rsid w:val="00D61731"/>
    <w:rsid w:val="00D70594"/>
    <w:rsid w:val="00D73E12"/>
    <w:rsid w:val="00D74D0D"/>
    <w:rsid w:val="00D751A9"/>
    <w:rsid w:val="00D75435"/>
    <w:rsid w:val="00D75E69"/>
    <w:rsid w:val="00D75E70"/>
    <w:rsid w:val="00D77B3A"/>
    <w:rsid w:val="00D80294"/>
    <w:rsid w:val="00D8443E"/>
    <w:rsid w:val="00D85398"/>
    <w:rsid w:val="00D913D4"/>
    <w:rsid w:val="00D9175E"/>
    <w:rsid w:val="00D92627"/>
    <w:rsid w:val="00D97B73"/>
    <w:rsid w:val="00DA09A4"/>
    <w:rsid w:val="00DA1CBA"/>
    <w:rsid w:val="00DA3169"/>
    <w:rsid w:val="00DA3DBA"/>
    <w:rsid w:val="00DA426A"/>
    <w:rsid w:val="00DA742B"/>
    <w:rsid w:val="00DB4387"/>
    <w:rsid w:val="00DB45CD"/>
    <w:rsid w:val="00DB74D3"/>
    <w:rsid w:val="00DC043A"/>
    <w:rsid w:val="00DC681A"/>
    <w:rsid w:val="00DD1305"/>
    <w:rsid w:val="00DD4115"/>
    <w:rsid w:val="00DD6CFE"/>
    <w:rsid w:val="00DE21E8"/>
    <w:rsid w:val="00DE2CE9"/>
    <w:rsid w:val="00DE4C69"/>
    <w:rsid w:val="00DE5495"/>
    <w:rsid w:val="00DF0584"/>
    <w:rsid w:val="00DF1CF9"/>
    <w:rsid w:val="00DF2710"/>
    <w:rsid w:val="00DF3751"/>
    <w:rsid w:val="00DF4257"/>
    <w:rsid w:val="00DF5262"/>
    <w:rsid w:val="00DF55D8"/>
    <w:rsid w:val="00DF6E31"/>
    <w:rsid w:val="00E01EDF"/>
    <w:rsid w:val="00E025A5"/>
    <w:rsid w:val="00E07866"/>
    <w:rsid w:val="00E10381"/>
    <w:rsid w:val="00E11D78"/>
    <w:rsid w:val="00E13C4E"/>
    <w:rsid w:val="00E160C5"/>
    <w:rsid w:val="00E25293"/>
    <w:rsid w:val="00E263EA"/>
    <w:rsid w:val="00E316D0"/>
    <w:rsid w:val="00E32223"/>
    <w:rsid w:val="00E348BD"/>
    <w:rsid w:val="00E36C82"/>
    <w:rsid w:val="00E479F1"/>
    <w:rsid w:val="00E51550"/>
    <w:rsid w:val="00E544F6"/>
    <w:rsid w:val="00E549AA"/>
    <w:rsid w:val="00E56590"/>
    <w:rsid w:val="00E60FD5"/>
    <w:rsid w:val="00E61AD7"/>
    <w:rsid w:val="00E66F16"/>
    <w:rsid w:val="00E6711A"/>
    <w:rsid w:val="00E72E24"/>
    <w:rsid w:val="00E73014"/>
    <w:rsid w:val="00E75B87"/>
    <w:rsid w:val="00E8220C"/>
    <w:rsid w:val="00E835D9"/>
    <w:rsid w:val="00E87197"/>
    <w:rsid w:val="00E96CFA"/>
    <w:rsid w:val="00EA1EDC"/>
    <w:rsid w:val="00EA36E2"/>
    <w:rsid w:val="00EA458F"/>
    <w:rsid w:val="00EA5EEB"/>
    <w:rsid w:val="00EA7002"/>
    <w:rsid w:val="00EA7166"/>
    <w:rsid w:val="00EB0336"/>
    <w:rsid w:val="00EB5F7B"/>
    <w:rsid w:val="00EB6DC1"/>
    <w:rsid w:val="00EB77A0"/>
    <w:rsid w:val="00EC1BF7"/>
    <w:rsid w:val="00EC4AD9"/>
    <w:rsid w:val="00EC5A68"/>
    <w:rsid w:val="00ED37B8"/>
    <w:rsid w:val="00ED3C80"/>
    <w:rsid w:val="00ED3DFA"/>
    <w:rsid w:val="00ED3F68"/>
    <w:rsid w:val="00ED567E"/>
    <w:rsid w:val="00ED70A8"/>
    <w:rsid w:val="00EE0CF3"/>
    <w:rsid w:val="00EE2662"/>
    <w:rsid w:val="00EF0BCD"/>
    <w:rsid w:val="00EF24D3"/>
    <w:rsid w:val="00EF4C47"/>
    <w:rsid w:val="00F01CD3"/>
    <w:rsid w:val="00F03CB5"/>
    <w:rsid w:val="00F0414E"/>
    <w:rsid w:val="00F042AD"/>
    <w:rsid w:val="00F145F1"/>
    <w:rsid w:val="00F15A7F"/>
    <w:rsid w:val="00F21506"/>
    <w:rsid w:val="00F23533"/>
    <w:rsid w:val="00F2635A"/>
    <w:rsid w:val="00F26883"/>
    <w:rsid w:val="00F26D09"/>
    <w:rsid w:val="00F326D3"/>
    <w:rsid w:val="00F33214"/>
    <w:rsid w:val="00F3383E"/>
    <w:rsid w:val="00F34825"/>
    <w:rsid w:val="00F35CF2"/>
    <w:rsid w:val="00F375A9"/>
    <w:rsid w:val="00F44F88"/>
    <w:rsid w:val="00F50E2E"/>
    <w:rsid w:val="00F60695"/>
    <w:rsid w:val="00F60A36"/>
    <w:rsid w:val="00F63323"/>
    <w:rsid w:val="00F63FDF"/>
    <w:rsid w:val="00F63FFF"/>
    <w:rsid w:val="00F653D3"/>
    <w:rsid w:val="00F65DA4"/>
    <w:rsid w:val="00F66D1A"/>
    <w:rsid w:val="00F679B9"/>
    <w:rsid w:val="00F70D81"/>
    <w:rsid w:val="00F71957"/>
    <w:rsid w:val="00F741C3"/>
    <w:rsid w:val="00F85CC9"/>
    <w:rsid w:val="00F85E13"/>
    <w:rsid w:val="00F862F7"/>
    <w:rsid w:val="00F940FA"/>
    <w:rsid w:val="00F944B9"/>
    <w:rsid w:val="00F94E36"/>
    <w:rsid w:val="00F95FCF"/>
    <w:rsid w:val="00F96CCE"/>
    <w:rsid w:val="00FA473B"/>
    <w:rsid w:val="00FA6508"/>
    <w:rsid w:val="00FA663D"/>
    <w:rsid w:val="00FB0962"/>
    <w:rsid w:val="00FB354F"/>
    <w:rsid w:val="00FB45E5"/>
    <w:rsid w:val="00FB5DFB"/>
    <w:rsid w:val="00FB72B0"/>
    <w:rsid w:val="00FC080D"/>
    <w:rsid w:val="00FC1B66"/>
    <w:rsid w:val="00FC1E7F"/>
    <w:rsid w:val="00FD17FA"/>
    <w:rsid w:val="00FD6AC9"/>
    <w:rsid w:val="00FD794E"/>
    <w:rsid w:val="00FE0526"/>
    <w:rsid w:val="00FE1E40"/>
    <w:rsid w:val="00FE7561"/>
    <w:rsid w:val="00FE7A3B"/>
    <w:rsid w:val="00FF008E"/>
    <w:rsid w:val="00FF0106"/>
    <w:rsid w:val="00FF345A"/>
    <w:rsid w:val="00FF3670"/>
    <w:rsid w:val="00FF4D8F"/>
    <w:rsid w:val="00FF6AA1"/>
    <w:rsid w:val="00FF7088"/>
    <w:rsid w:val="00FF7344"/>
    <w:rsid w:val="00FF76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1008272"/>
  <w15:chartTrackingRefBased/>
  <w15:docId w15:val="{BE6ABDCC-99C0-458D-B076-F4FA35F43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5238"/>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Текст сноски Знак Знак,Текст сноски Знак Знак Знак Знак,Текст сноски Знак Знак Знак Знак Знак Знак Знак,Текст сноски Знак Знак Знак Знак Знак Знак Знак Знак Знак,Текст сноски Знак Знак Знак Знак Знак Знак,Знак10,Сноска,fn,FT,ft,Сноск"/>
    <w:basedOn w:val="a"/>
    <w:link w:val="a4"/>
    <w:uiPriority w:val="99"/>
    <w:qFormat/>
    <w:rsid w:val="00774FB0"/>
    <w:pPr>
      <w:widowControl w:val="0"/>
      <w:adjustRightInd w:val="0"/>
      <w:spacing w:after="0" w:line="240" w:lineRule="auto"/>
      <w:ind w:left="180" w:hanging="180"/>
      <w:jc w:val="both"/>
      <w:textAlignment w:val="baseline"/>
    </w:pPr>
    <w:rPr>
      <w:rFonts w:ascii="Times New Roman" w:eastAsia="Times New Roman" w:hAnsi="Times New Roman" w:cs="Times New Roman"/>
      <w:sz w:val="20"/>
      <w:szCs w:val="20"/>
      <w:vertAlign w:val="superscript"/>
      <w:lang w:eastAsia="ru-RU"/>
    </w:rPr>
  </w:style>
  <w:style w:type="character" w:customStyle="1" w:styleId="a4">
    <w:name w:val="Текст сноски Знак"/>
    <w:aliases w:val="Текст сноски Знак Знак Знак,Текст сноски Знак Знак Знак Знак Знак,Текст сноски Знак Знак Знак Знак Знак Знак Знак Знак,Текст сноски Знак Знак Знак Знак Знак Знак Знак Знак Знак Знак,Текст сноски Знак Знак Знак Знак Знак Знак Знак1"/>
    <w:basedOn w:val="a0"/>
    <w:link w:val="a3"/>
    <w:qFormat/>
    <w:rsid w:val="00774FB0"/>
    <w:rPr>
      <w:rFonts w:ascii="Times New Roman" w:eastAsia="Times New Roman" w:hAnsi="Times New Roman" w:cs="Times New Roman"/>
      <w:sz w:val="20"/>
      <w:szCs w:val="20"/>
      <w:vertAlign w:val="superscript"/>
      <w:lang w:eastAsia="ru-RU"/>
    </w:rPr>
  </w:style>
  <w:style w:type="character" w:styleId="a5">
    <w:name w:val="footnote reference"/>
    <w:aliases w:val="Текст сноски Знак1 Знак,ftref,Footnote Reference Number,Footnote Reference_LVL6,Footnote Reference_LVL61,Footnote Reference_LVL62,Footnote Reference_LVL63,Footnote Reference_LVL64,16 Point,Superscript 6 Point,Знак сноски-FN,BVI fnr,Ref"/>
    <w:basedOn w:val="a0"/>
    <w:uiPriority w:val="99"/>
    <w:qFormat/>
    <w:rsid w:val="00774FB0"/>
    <w:rPr>
      <w:rFonts w:cs="Times New Roman"/>
      <w:sz w:val="30"/>
      <w:vertAlign w:val="superscript"/>
    </w:rPr>
  </w:style>
  <w:style w:type="paragraph" w:styleId="a6">
    <w:name w:val="List Paragraph"/>
    <w:basedOn w:val="a"/>
    <w:uiPriority w:val="34"/>
    <w:qFormat/>
    <w:rsid w:val="00774FB0"/>
    <w:pPr>
      <w:widowControl w:val="0"/>
      <w:adjustRightInd w:val="0"/>
      <w:spacing w:after="0" w:line="240" w:lineRule="auto"/>
      <w:ind w:left="720"/>
      <w:contextualSpacing/>
      <w:jc w:val="both"/>
      <w:textAlignment w:val="baseline"/>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774FB0"/>
    <w:pPr>
      <w:widowControl w:val="0"/>
      <w:tabs>
        <w:tab w:val="center" w:pos="4677"/>
        <w:tab w:val="right" w:pos="9355"/>
      </w:tabs>
      <w:adjustRightInd w:val="0"/>
      <w:spacing w:after="0" w:line="240" w:lineRule="auto"/>
      <w:jc w:val="both"/>
      <w:textAlignment w:val="baseline"/>
    </w:pPr>
    <w:rPr>
      <w:rFonts w:ascii="Times New Roman" w:eastAsia="Times New Roman" w:hAnsi="Times New Roman" w:cs="Times New Roman"/>
      <w:sz w:val="24"/>
      <w:szCs w:val="24"/>
      <w:lang w:eastAsia="ru-RU"/>
    </w:rPr>
  </w:style>
  <w:style w:type="character" w:customStyle="1" w:styleId="a8">
    <w:name w:val="Верхний колонтитул Знак"/>
    <w:basedOn w:val="a0"/>
    <w:link w:val="a7"/>
    <w:uiPriority w:val="99"/>
    <w:rsid w:val="00774FB0"/>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774FB0"/>
    <w:pPr>
      <w:widowControl w:val="0"/>
      <w:tabs>
        <w:tab w:val="center" w:pos="4677"/>
        <w:tab w:val="right" w:pos="9355"/>
      </w:tabs>
      <w:adjustRightInd w:val="0"/>
      <w:spacing w:after="0" w:line="240" w:lineRule="auto"/>
      <w:jc w:val="both"/>
      <w:textAlignment w:val="baseline"/>
    </w:pPr>
    <w:rPr>
      <w:rFonts w:ascii="Times New Roman" w:eastAsia="Times New Roman" w:hAnsi="Times New Roman" w:cs="Times New Roman"/>
      <w:sz w:val="24"/>
      <w:szCs w:val="24"/>
      <w:lang w:eastAsia="ru-RU"/>
    </w:rPr>
  </w:style>
  <w:style w:type="character" w:customStyle="1" w:styleId="aa">
    <w:name w:val="Нижний колонтитул Знак"/>
    <w:basedOn w:val="a0"/>
    <w:link w:val="a9"/>
    <w:uiPriority w:val="99"/>
    <w:rsid w:val="00774FB0"/>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774FB0"/>
    <w:pPr>
      <w:widowControl w:val="0"/>
      <w:adjustRightInd w:val="0"/>
      <w:spacing w:after="0" w:line="240" w:lineRule="auto"/>
      <w:jc w:val="both"/>
      <w:textAlignment w:val="baseline"/>
    </w:pPr>
    <w:rPr>
      <w:rFonts w:ascii="Segoe UI" w:eastAsia="Times New Roman" w:hAnsi="Segoe UI" w:cs="Segoe UI"/>
      <w:sz w:val="18"/>
      <w:szCs w:val="18"/>
      <w:lang w:eastAsia="ru-RU"/>
    </w:rPr>
  </w:style>
  <w:style w:type="character" w:customStyle="1" w:styleId="ac">
    <w:name w:val="Текст выноски Знак"/>
    <w:basedOn w:val="a0"/>
    <w:link w:val="ab"/>
    <w:uiPriority w:val="99"/>
    <w:semiHidden/>
    <w:rsid w:val="00774FB0"/>
    <w:rPr>
      <w:rFonts w:ascii="Segoe UI" w:eastAsia="Times New Roman" w:hAnsi="Segoe UI" w:cs="Segoe UI"/>
      <w:sz w:val="18"/>
      <w:szCs w:val="18"/>
      <w:lang w:eastAsia="ru-RU"/>
    </w:rPr>
  </w:style>
  <w:style w:type="table" w:styleId="ad">
    <w:name w:val="Table Grid"/>
    <w:basedOn w:val="a1"/>
    <w:uiPriority w:val="39"/>
    <w:rsid w:val="00774FB0"/>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Plain Text"/>
    <w:basedOn w:val="a"/>
    <w:link w:val="af"/>
    <w:uiPriority w:val="99"/>
    <w:unhideWhenUsed/>
    <w:rsid w:val="00774FB0"/>
    <w:pPr>
      <w:widowControl w:val="0"/>
      <w:adjustRightInd w:val="0"/>
      <w:spacing w:after="0" w:line="240" w:lineRule="auto"/>
      <w:jc w:val="both"/>
      <w:textAlignment w:val="baseline"/>
    </w:pPr>
    <w:rPr>
      <w:rFonts w:ascii="Calibri" w:eastAsia="Times New Roman" w:hAnsi="Calibri" w:cs="Times New Roman"/>
      <w:sz w:val="24"/>
      <w:szCs w:val="21"/>
      <w:lang w:eastAsia="ru-RU"/>
    </w:rPr>
  </w:style>
  <w:style w:type="character" w:customStyle="1" w:styleId="af">
    <w:name w:val="Текст Знак"/>
    <w:basedOn w:val="a0"/>
    <w:link w:val="ae"/>
    <w:uiPriority w:val="99"/>
    <w:rsid w:val="00774FB0"/>
    <w:rPr>
      <w:rFonts w:ascii="Calibri" w:eastAsia="Times New Roman" w:hAnsi="Calibri" w:cs="Times New Roman"/>
      <w:sz w:val="24"/>
      <w:szCs w:val="21"/>
      <w:lang w:eastAsia="ru-RU"/>
    </w:rPr>
  </w:style>
  <w:style w:type="character" w:styleId="af0">
    <w:name w:val="Hyperlink"/>
    <w:basedOn w:val="a0"/>
    <w:uiPriority w:val="99"/>
    <w:semiHidden/>
    <w:unhideWhenUsed/>
    <w:rsid w:val="00774FB0"/>
    <w:rPr>
      <w:rFonts w:cs="Times New Roman"/>
      <w:color w:val="0000FF"/>
      <w:u w:val="single"/>
    </w:rPr>
  </w:style>
  <w:style w:type="table" w:customStyle="1" w:styleId="1">
    <w:name w:val="Сетка таблицы1"/>
    <w:basedOn w:val="a1"/>
    <w:next w:val="ad"/>
    <w:uiPriority w:val="39"/>
    <w:rsid w:val="00774F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ord-wrapper">
    <w:name w:val="word-wrapper"/>
    <w:basedOn w:val="a0"/>
    <w:rsid w:val="00774FB0"/>
    <w:rPr>
      <w:rFonts w:cs="Times New Roman"/>
    </w:rPr>
  </w:style>
  <w:style w:type="paragraph" w:styleId="af1">
    <w:name w:val="Body Text Indent"/>
    <w:basedOn w:val="a"/>
    <w:link w:val="af2"/>
    <w:uiPriority w:val="99"/>
    <w:rsid w:val="00774FB0"/>
    <w:pPr>
      <w:widowControl w:val="0"/>
      <w:adjustRightInd w:val="0"/>
      <w:spacing w:after="120" w:line="240" w:lineRule="auto"/>
      <w:ind w:left="283"/>
      <w:jc w:val="both"/>
      <w:textAlignment w:val="baseline"/>
    </w:pPr>
    <w:rPr>
      <w:rFonts w:ascii="Times New Roman" w:eastAsia="Times New Roman" w:hAnsi="Times New Roman" w:cs="Times New Roman"/>
      <w:sz w:val="24"/>
      <w:szCs w:val="24"/>
      <w:lang w:eastAsia="ru-RU"/>
    </w:rPr>
  </w:style>
  <w:style w:type="character" w:customStyle="1" w:styleId="af2">
    <w:name w:val="Основной текст с отступом Знак"/>
    <w:basedOn w:val="a0"/>
    <w:link w:val="af1"/>
    <w:uiPriority w:val="99"/>
    <w:rsid w:val="00774FB0"/>
    <w:rPr>
      <w:rFonts w:ascii="Times New Roman" w:eastAsia="Times New Roman" w:hAnsi="Times New Roman" w:cs="Times New Roman"/>
      <w:sz w:val="24"/>
      <w:szCs w:val="24"/>
      <w:lang w:eastAsia="ru-RU"/>
    </w:rPr>
  </w:style>
  <w:style w:type="paragraph" w:customStyle="1" w:styleId="ConsPlusNormal">
    <w:name w:val="ConsPlusNormal"/>
    <w:rsid w:val="00774FB0"/>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12">
    <w:name w:val="Обычный + 12 пт"/>
    <w:aliases w:val="По ширине,Первая строка:  1,25 см,Обычный + Times New Roman,12 пт,После: ...,1..."/>
    <w:basedOn w:val="a"/>
    <w:rsid w:val="00774FB0"/>
    <w:pPr>
      <w:autoSpaceDE w:val="0"/>
      <w:autoSpaceDN w:val="0"/>
      <w:adjustRightInd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120">
    <w:name w:val="Основной 12+"/>
    <w:basedOn w:val="a"/>
    <w:rsid w:val="00774FB0"/>
    <w:pPr>
      <w:spacing w:after="0" w:line="240" w:lineRule="auto"/>
      <w:ind w:firstLine="709"/>
      <w:jc w:val="both"/>
    </w:pPr>
    <w:rPr>
      <w:rFonts w:ascii="Times New Roman" w:eastAsia="Times New Roman" w:hAnsi="Times New Roman" w:cs="Times New Roman"/>
      <w:sz w:val="24"/>
      <w:szCs w:val="24"/>
    </w:rPr>
  </w:style>
  <w:style w:type="paragraph" w:customStyle="1" w:styleId="p-normal">
    <w:name w:val="p-normal"/>
    <w:basedOn w:val="a"/>
    <w:rsid w:val="00774F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ake-non-breaking-space">
    <w:name w:val="fake-non-breaking-space"/>
    <w:basedOn w:val="a0"/>
    <w:rsid w:val="00774FB0"/>
    <w:rPr>
      <w:rFonts w:cs="Times New Roman"/>
    </w:rPr>
  </w:style>
  <w:style w:type="table" w:customStyle="1" w:styleId="2">
    <w:name w:val="Сетка таблицы2"/>
    <w:basedOn w:val="a1"/>
    <w:uiPriority w:val="39"/>
    <w:rsid w:val="00687A36"/>
    <w:pPr>
      <w:spacing w:after="0" w:line="240" w:lineRule="auto"/>
    </w:pPr>
    <w:rPr>
      <w:rFonts w:eastAsia="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708251">
      <w:bodyDiv w:val="1"/>
      <w:marLeft w:val="0"/>
      <w:marRight w:val="0"/>
      <w:marTop w:val="0"/>
      <w:marBottom w:val="0"/>
      <w:divBdr>
        <w:top w:val="none" w:sz="0" w:space="0" w:color="auto"/>
        <w:left w:val="none" w:sz="0" w:space="0" w:color="auto"/>
        <w:bottom w:val="none" w:sz="0" w:space="0" w:color="auto"/>
        <w:right w:val="none" w:sz="0" w:space="0" w:color="auto"/>
      </w:divBdr>
    </w:div>
    <w:div w:id="193005747">
      <w:bodyDiv w:val="1"/>
      <w:marLeft w:val="0"/>
      <w:marRight w:val="0"/>
      <w:marTop w:val="0"/>
      <w:marBottom w:val="0"/>
      <w:divBdr>
        <w:top w:val="none" w:sz="0" w:space="0" w:color="auto"/>
        <w:left w:val="none" w:sz="0" w:space="0" w:color="auto"/>
        <w:bottom w:val="none" w:sz="0" w:space="0" w:color="auto"/>
        <w:right w:val="none" w:sz="0" w:space="0" w:color="auto"/>
      </w:divBdr>
    </w:div>
    <w:div w:id="226965720">
      <w:bodyDiv w:val="1"/>
      <w:marLeft w:val="0"/>
      <w:marRight w:val="0"/>
      <w:marTop w:val="0"/>
      <w:marBottom w:val="0"/>
      <w:divBdr>
        <w:top w:val="none" w:sz="0" w:space="0" w:color="auto"/>
        <w:left w:val="none" w:sz="0" w:space="0" w:color="auto"/>
        <w:bottom w:val="none" w:sz="0" w:space="0" w:color="auto"/>
        <w:right w:val="none" w:sz="0" w:space="0" w:color="auto"/>
      </w:divBdr>
    </w:div>
    <w:div w:id="240987582">
      <w:bodyDiv w:val="1"/>
      <w:marLeft w:val="0"/>
      <w:marRight w:val="0"/>
      <w:marTop w:val="0"/>
      <w:marBottom w:val="0"/>
      <w:divBdr>
        <w:top w:val="none" w:sz="0" w:space="0" w:color="auto"/>
        <w:left w:val="none" w:sz="0" w:space="0" w:color="auto"/>
        <w:bottom w:val="none" w:sz="0" w:space="0" w:color="auto"/>
        <w:right w:val="none" w:sz="0" w:space="0" w:color="auto"/>
      </w:divBdr>
    </w:div>
    <w:div w:id="345525484">
      <w:bodyDiv w:val="1"/>
      <w:marLeft w:val="0"/>
      <w:marRight w:val="0"/>
      <w:marTop w:val="0"/>
      <w:marBottom w:val="0"/>
      <w:divBdr>
        <w:top w:val="none" w:sz="0" w:space="0" w:color="auto"/>
        <w:left w:val="none" w:sz="0" w:space="0" w:color="auto"/>
        <w:bottom w:val="none" w:sz="0" w:space="0" w:color="auto"/>
        <w:right w:val="none" w:sz="0" w:space="0" w:color="auto"/>
      </w:divBdr>
    </w:div>
    <w:div w:id="358429491">
      <w:bodyDiv w:val="1"/>
      <w:marLeft w:val="0"/>
      <w:marRight w:val="0"/>
      <w:marTop w:val="0"/>
      <w:marBottom w:val="0"/>
      <w:divBdr>
        <w:top w:val="none" w:sz="0" w:space="0" w:color="auto"/>
        <w:left w:val="none" w:sz="0" w:space="0" w:color="auto"/>
        <w:bottom w:val="none" w:sz="0" w:space="0" w:color="auto"/>
        <w:right w:val="none" w:sz="0" w:space="0" w:color="auto"/>
      </w:divBdr>
    </w:div>
    <w:div w:id="435755032">
      <w:bodyDiv w:val="1"/>
      <w:marLeft w:val="0"/>
      <w:marRight w:val="0"/>
      <w:marTop w:val="0"/>
      <w:marBottom w:val="0"/>
      <w:divBdr>
        <w:top w:val="none" w:sz="0" w:space="0" w:color="auto"/>
        <w:left w:val="none" w:sz="0" w:space="0" w:color="auto"/>
        <w:bottom w:val="none" w:sz="0" w:space="0" w:color="auto"/>
        <w:right w:val="none" w:sz="0" w:space="0" w:color="auto"/>
      </w:divBdr>
    </w:div>
    <w:div w:id="512957253">
      <w:bodyDiv w:val="1"/>
      <w:marLeft w:val="0"/>
      <w:marRight w:val="0"/>
      <w:marTop w:val="0"/>
      <w:marBottom w:val="0"/>
      <w:divBdr>
        <w:top w:val="none" w:sz="0" w:space="0" w:color="auto"/>
        <w:left w:val="none" w:sz="0" w:space="0" w:color="auto"/>
        <w:bottom w:val="none" w:sz="0" w:space="0" w:color="auto"/>
        <w:right w:val="none" w:sz="0" w:space="0" w:color="auto"/>
      </w:divBdr>
    </w:div>
    <w:div w:id="544872618">
      <w:bodyDiv w:val="1"/>
      <w:marLeft w:val="0"/>
      <w:marRight w:val="0"/>
      <w:marTop w:val="0"/>
      <w:marBottom w:val="0"/>
      <w:divBdr>
        <w:top w:val="none" w:sz="0" w:space="0" w:color="auto"/>
        <w:left w:val="none" w:sz="0" w:space="0" w:color="auto"/>
        <w:bottom w:val="none" w:sz="0" w:space="0" w:color="auto"/>
        <w:right w:val="none" w:sz="0" w:space="0" w:color="auto"/>
      </w:divBdr>
    </w:div>
    <w:div w:id="672151515">
      <w:bodyDiv w:val="1"/>
      <w:marLeft w:val="0"/>
      <w:marRight w:val="0"/>
      <w:marTop w:val="0"/>
      <w:marBottom w:val="0"/>
      <w:divBdr>
        <w:top w:val="none" w:sz="0" w:space="0" w:color="auto"/>
        <w:left w:val="none" w:sz="0" w:space="0" w:color="auto"/>
        <w:bottom w:val="none" w:sz="0" w:space="0" w:color="auto"/>
        <w:right w:val="none" w:sz="0" w:space="0" w:color="auto"/>
      </w:divBdr>
    </w:div>
    <w:div w:id="797575221">
      <w:bodyDiv w:val="1"/>
      <w:marLeft w:val="0"/>
      <w:marRight w:val="0"/>
      <w:marTop w:val="0"/>
      <w:marBottom w:val="0"/>
      <w:divBdr>
        <w:top w:val="none" w:sz="0" w:space="0" w:color="auto"/>
        <w:left w:val="none" w:sz="0" w:space="0" w:color="auto"/>
        <w:bottom w:val="none" w:sz="0" w:space="0" w:color="auto"/>
        <w:right w:val="none" w:sz="0" w:space="0" w:color="auto"/>
      </w:divBdr>
    </w:div>
    <w:div w:id="921917147">
      <w:bodyDiv w:val="1"/>
      <w:marLeft w:val="0"/>
      <w:marRight w:val="0"/>
      <w:marTop w:val="0"/>
      <w:marBottom w:val="0"/>
      <w:divBdr>
        <w:top w:val="none" w:sz="0" w:space="0" w:color="auto"/>
        <w:left w:val="none" w:sz="0" w:space="0" w:color="auto"/>
        <w:bottom w:val="none" w:sz="0" w:space="0" w:color="auto"/>
        <w:right w:val="none" w:sz="0" w:space="0" w:color="auto"/>
      </w:divBdr>
    </w:div>
    <w:div w:id="989745866">
      <w:bodyDiv w:val="1"/>
      <w:marLeft w:val="0"/>
      <w:marRight w:val="0"/>
      <w:marTop w:val="0"/>
      <w:marBottom w:val="0"/>
      <w:divBdr>
        <w:top w:val="none" w:sz="0" w:space="0" w:color="auto"/>
        <w:left w:val="none" w:sz="0" w:space="0" w:color="auto"/>
        <w:bottom w:val="none" w:sz="0" w:space="0" w:color="auto"/>
        <w:right w:val="none" w:sz="0" w:space="0" w:color="auto"/>
      </w:divBdr>
    </w:div>
    <w:div w:id="1189179544">
      <w:bodyDiv w:val="1"/>
      <w:marLeft w:val="0"/>
      <w:marRight w:val="0"/>
      <w:marTop w:val="0"/>
      <w:marBottom w:val="0"/>
      <w:divBdr>
        <w:top w:val="none" w:sz="0" w:space="0" w:color="auto"/>
        <w:left w:val="none" w:sz="0" w:space="0" w:color="auto"/>
        <w:bottom w:val="none" w:sz="0" w:space="0" w:color="auto"/>
        <w:right w:val="none" w:sz="0" w:space="0" w:color="auto"/>
      </w:divBdr>
    </w:div>
    <w:div w:id="1207640897">
      <w:bodyDiv w:val="1"/>
      <w:marLeft w:val="0"/>
      <w:marRight w:val="0"/>
      <w:marTop w:val="0"/>
      <w:marBottom w:val="0"/>
      <w:divBdr>
        <w:top w:val="none" w:sz="0" w:space="0" w:color="auto"/>
        <w:left w:val="none" w:sz="0" w:space="0" w:color="auto"/>
        <w:bottom w:val="none" w:sz="0" w:space="0" w:color="auto"/>
        <w:right w:val="none" w:sz="0" w:space="0" w:color="auto"/>
      </w:divBdr>
    </w:div>
    <w:div w:id="1400515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1B71BC-0790-4C23-B3E5-AE701D282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1962</Words>
  <Characters>11186</Characters>
  <Application>Microsoft Office Word</Application>
  <DocSecurity>4</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Морозова В.О.</dc:creator>
  <cp:keywords/>
  <dc:description/>
  <cp:lastModifiedBy>Гринцевич И.С.</cp:lastModifiedBy>
  <cp:revision>2</cp:revision>
  <cp:lastPrinted>2024-10-18T07:48:00Z</cp:lastPrinted>
  <dcterms:created xsi:type="dcterms:W3CDTF">2024-11-13T13:02:00Z</dcterms:created>
  <dcterms:modified xsi:type="dcterms:W3CDTF">2024-11-13T13:02:00Z</dcterms:modified>
</cp:coreProperties>
</file>