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EC" w:rsidRDefault="009278EC" w:rsidP="000A1499">
      <w:pPr>
        <w:suppressAutoHyphens/>
        <w:spacing w:after="0" w:line="240" w:lineRule="auto"/>
        <w:jc w:val="center"/>
        <w:rPr>
          <w:rFonts w:ascii="Times New Roman" w:eastAsia="Times New Roman" w:hAnsi="Times New Roman" w:cs="Times New Roman"/>
          <w:b/>
          <w:kern w:val="2"/>
          <w:sz w:val="24"/>
          <w:szCs w:val="24"/>
          <w:lang w:eastAsia="ru-RU"/>
        </w:rPr>
      </w:pPr>
    </w:p>
    <w:p w:rsidR="000A1499" w:rsidRPr="000A1499" w:rsidRDefault="000A1499" w:rsidP="000A1499">
      <w:pPr>
        <w:suppressAutoHyphens/>
        <w:spacing w:after="0" w:line="240" w:lineRule="auto"/>
        <w:jc w:val="center"/>
        <w:rPr>
          <w:rFonts w:ascii="Times New Roman" w:eastAsia="Times New Roman" w:hAnsi="Times New Roman" w:cs="Times New Roman"/>
          <w:b/>
          <w:kern w:val="2"/>
          <w:sz w:val="24"/>
          <w:szCs w:val="24"/>
          <w:lang w:eastAsia="ru-RU"/>
        </w:rPr>
      </w:pPr>
      <w:bookmarkStart w:id="0" w:name="_GoBack"/>
      <w:bookmarkEnd w:id="0"/>
      <w:r w:rsidRPr="000A1499">
        <w:rPr>
          <w:rFonts w:ascii="Times New Roman" w:eastAsia="Times New Roman" w:hAnsi="Times New Roman" w:cs="Times New Roman"/>
          <w:b/>
          <w:kern w:val="2"/>
          <w:sz w:val="24"/>
          <w:szCs w:val="24"/>
          <w:lang w:eastAsia="ru-RU"/>
        </w:rPr>
        <w:t xml:space="preserve">ПУБЛИЧНАЯ ОФЕРТА (ПРЕДЛОЖЕНИЕ) НА ЗАКЛЮЧЕНИЕ ДОГОВОРА СРОЧНОГО БЕЗОТЗЫВНОГО БАНКОВСКОГО ВКЛАДА (ДЕПОЗИТА) </w:t>
      </w:r>
    </w:p>
    <w:p w:rsidR="000A1499" w:rsidRPr="000A1499" w:rsidRDefault="000A1499" w:rsidP="000A1499">
      <w:pPr>
        <w:suppressAutoHyphens/>
        <w:spacing w:after="0" w:line="240" w:lineRule="auto"/>
        <w:jc w:val="center"/>
        <w:rPr>
          <w:rFonts w:ascii="Times New Roman" w:eastAsia="Times New Roman" w:hAnsi="Times New Roman" w:cs="Times New Roman"/>
          <w:b/>
          <w:kern w:val="2"/>
          <w:sz w:val="24"/>
          <w:szCs w:val="24"/>
          <w:lang w:eastAsia="ru-RU"/>
        </w:rPr>
      </w:pPr>
      <w:r w:rsidRPr="000A1499">
        <w:rPr>
          <w:rFonts w:ascii="Times New Roman" w:eastAsia="Times New Roman" w:hAnsi="Times New Roman" w:cs="Times New Roman"/>
          <w:b/>
          <w:kern w:val="2"/>
          <w:sz w:val="24"/>
          <w:szCs w:val="24"/>
          <w:lang w:eastAsia="ru-RU"/>
        </w:rPr>
        <w:t>«ПЛЮС К СТАБИЛЬНОСТИ»</w:t>
      </w:r>
    </w:p>
    <w:p w:rsidR="000A1499" w:rsidRPr="000A1499" w:rsidRDefault="000A1499" w:rsidP="000A1499">
      <w:pPr>
        <w:tabs>
          <w:tab w:val="left" w:pos="840"/>
        </w:tabs>
        <w:suppressAutoHyphens/>
        <w:spacing w:after="0" w:line="240" w:lineRule="exact"/>
        <w:ind w:firstLine="720"/>
        <w:jc w:val="center"/>
        <w:rPr>
          <w:rFonts w:ascii="Times New Roman" w:eastAsia="Times New Roman" w:hAnsi="Times New Roman" w:cs="Times New Roman"/>
          <w:kern w:val="2"/>
          <w:sz w:val="20"/>
          <w:szCs w:val="20"/>
          <w:lang w:eastAsia="ru-RU"/>
        </w:rPr>
      </w:pPr>
      <w:r w:rsidRPr="000A1499">
        <w:rPr>
          <w:rFonts w:ascii="Times New Roman" w:eastAsia="Times New Roman" w:hAnsi="Times New Roman" w:cs="Times New Roman"/>
          <w:i/>
          <w:kern w:val="2"/>
          <w:sz w:val="20"/>
          <w:szCs w:val="20"/>
          <w:lang w:eastAsia="ru-RU"/>
        </w:rPr>
        <w:t>(в редакции решения Комитета по управлению активами и пассивами ОАО «</w:t>
      </w:r>
      <w:proofErr w:type="spellStart"/>
      <w:r w:rsidRPr="000A1499">
        <w:rPr>
          <w:rFonts w:ascii="Times New Roman" w:eastAsia="Times New Roman" w:hAnsi="Times New Roman" w:cs="Times New Roman"/>
          <w:i/>
          <w:kern w:val="2"/>
          <w:sz w:val="20"/>
          <w:szCs w:val="20"/>
          <w:lang w:eastAsia="ru-RU"/>
        </w:rPr>
        <w:t>Белагропромбанк</w:t>
      </w:r>
      <w:proofErr w:type="spellEnd"/>
      <w:r w:rsidRPr="000A1499">
        <w:rPr>
          <w:rFonts w:ascii="Times New Roman" w:eastAsia="Times New Roman" w:hAnsi="Times New Roman" w:cs="Times New Roman"/>
          <w:i/>
          <w:kern w:val="2"/>
          <w:sz w:val="20"/>
          <w:szCs w:val="20"/>
          <w:lang w:eastAsia="ru-RU"/>
        </w:rPr>
        <w:t>»</w:t>
      </w:r>
      <w:r w:rsidRPr="000A1499">
        <w:rPr>
          <w:rFonts w:ascii="Times New Roman" w:eastAsia="Times New Roman" w:hAnsi="Times New Roman" w:cs="Times New Roman"/>
          <w:i/>
          <w:kern w:val="2"/>
          <w:sz w:val="20"/>
          <w:szCs w:val="20"/>
          <w:lang w:eastAsia="ru-RU"/>
        </w:rPr>
        <w:br/>
        <w:t xml:space="preserve"> от </w:t>
      </w:r>
      <w:r w:rsidR="003655E3" w:rsidRPr="003655E3">
        <w:rPr>
          <w:rFonts w:ascii="Times New Roman" w:eastAsia="Times New Roman" w:hAnsi="Times New Roman" w:cs="Times New Roman"/>
          <w:i/>
          <w:kern w:val="2"/>
          <w:sz w:val="20"/>
          <w:szCs w:val="20"/>
          <w:lang w:eastAsia="ru-RU"/>
        </w:rPr>
        <w:t>18.03.2022</w:t>
      </w:r>
      <w:r w:rsidRPr="000A1499">
        <w:rPr>
          <w:rFonts w:ascii="Times New Roman" w:eastAsia="Times New Roman" w:hAnsi="Times New Roman" w:cs="Times New Roman"/>
          <w:i/>
          <w:kern w:val="2"/>
          <w:sz w:val="20"/>
          <w:szCs w:val="20"/>
          <w:lang w:eastAsia="ru-RU"/>
        </w:rPr>
        <w:t>, протокол №</w:t>
      </w:r>
      <w:r w:rsidR="003655E3" w:rsidRPr="003655E3">
        <w:rPr>
          <w:rFonts w:ascii="Times New Roman" w:eastAsia="Times New Roman" w:hAnsi="Times New Roman" w:cs="Times New Roman"/>
          <w:i/>
          <w:kern w:val="2"/>
          <w:sz w:val="20"/>
          <w:szCs w:val="20"/>
          <w:lang w:eastAsia="ru-RU"/>
        </w:rPr>
        <w:t>24</w:t>
      </w:r>
      <w:r w:rsidRPr="000A1499">
        <w:rPr>
          <w:rFonts w:ascii="Times New Roman" w:eastAsia="Times New Roman" w:hAnsi="Times New Roman" w:cs="Times New Roman"/>
          <w:i/>
          <w:kern w:val="2"/>
          <w:sz w:val="20"/>
          <w:szCs w:val="20"/>
          <w:lang w:eastAsia="ru-RU"/>
        </w:rPr>
        <w:t>)</w:t>
      </w:r>
    </w:p>
    <w:p w:rsidR="009278EC" w:rsidRDefault="009278EC"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Настоящий документ, размещенный на официальном сайте Открытого акционерного общества «</w:t>
      </w:r>
      <w:proofErr w:type="spellStart"/>
      <w:r w:rsidRPr="000A1499">
        <w:rPr>
          <w:rFonts w:ascii="Times New Roman" w:eastAsia="Times New Roman" w:hAnsi="Times New Roman" w:cs="Times New Roman"/>
          <w:kern w:val="2"/>
          <w:sz w:val="24"/>
          <w:szCs w:val="24"/>
          <w:lang w:eastAsia="ru-RU"/>
        </w:rPr>
        <w:t>Белагропромбанк</w:t>
      </w:r>
      <w:proofErr w:type="spellEnd"/>
      <w:r w:rsidRPr="000A1499">
        <w:rPr>
          <w:rFonts w:ascii="Times New Roman" w:eastAsia="Times New Roman" w:hAnsi="Times New Roman" w:cs="Times New Roman"/>
          <w:kern w:val="2"/>
          <w:sz w:val="24"/>
          <w:szCs w:val="24"/>
          <w:lang w:eastAsia="ru-RU"/>
        </w:rPr>
        <w:t>» (ОАО «</w:t>
      </w:r>
      <w:proofErr w:type="spellStart"/>
      <w:r w:rsidRPr="000A1499">
        <w:rPr>
          <w:rFonts w:ascii="Times New Roman" w:eastAsia="Times New Roman" w:hAnsi="Times New Roman" w:cs="Times New Roman"/>
          <w:kern w:val="2"/>
          <w:sz w:val="24"/>
          <w:szCs w:val="24"/>
          <w:lang w:eastAsia="ru-RU"/>
        </w:rPr>
        <w:t>Белагропромбанк</w:t>
      </w:r>
      <w:proofErr w:type="spellEnd"/>
      <w:r w:rsidRPr="000A1499">
        <w:rPr>
          <w:rFonts w:ascii="Times New Roman" w:eastAsia="Times New Roman" w:hAnsi="Times New Roman" w:cs="Times New Roman"/>
          <w:kern w:val="2"/>
          <w:sz w:val="24"/>
          <w:szCs w:val="24"/>
          <w:lang w:eastAsia="ru-RU"/>
        </w:rPr>
        <w:t>»), именуемого в дальнейшем «</w:t>
      </w: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в сети Интернет по адресу: www.belapb.by, является предложением заключить договор срочного безотзывного банковского вклада (депозита) «</w:t>
      </w:r>
      <w:r w:rsidRPr="000A1499">
        <w:rPr>
          <w:rFonts w:ascii="Times New Roman" w:eastAsia="Times New Roman" w:hAnsi="Times New Roman" w:cs="Times New Roman"/>
          <w:iCs/>
          <w:kern w:val="2"/>
          <w:sz w:val="24"/>
          <w:szCs w:val="24"/>
          <w:lang w:eastAsia="ru-RU"/>
        </w:rPr>
        <w:t>Плюс</w:t>
      </w:r>
      <w:r w:rsidRPr="000A1499">
        <w:rPr>
          <w:rFonts w:ascii="Times New Roman" w:eastAsia="Times New Roman" w:hAnsi="Times New Roman" w:cs="Times New Roman"/>
          <w:i/>
          <w:kern w:val="2"/>
          <w:sz w:val="24"/>
          <w:szCs w:val="24"/>
          <w:lang w:eastAsia="ru-RU"/>
        </w:rPr>
        <w:t xml:space="preserve"> </w:t>
      </w:r>
      <w:r w:rsidRPr="000A1499">
        <w:rPr>
          <w:rFonts w:ascii="Times New Roman" w:eastAsia="Times New Roman" w:hAnsi="Times New Roman" w:cs="Times New Roman"/>
          <w:kern w:val="2"/>
          <w:sz w:val="24"/>
          <w:szCs w:val="24"/>
          <w:lang w:eastAsia="ru-RU"/>
        </w:rPr>
        <w:t>к</w:t>
      </w:r>
      <w:r w:rsidRPr="000A1499">
        <w:rPr>
          <w:rFonts w:ascii="Times New Roman" w:eastAsia="Times New Roman" w:hAnsi="Times New Roman" w:cs="Times New Roman"/>
          <w:i/>
          <w:kern w:val="2"/>
          <w:sz w:val="24"/>
          <w:szCs w:val="24"/>
          <w:lang w:eastAsia="ru-RU"/>
        </w:rPr>
        <w:t xml:space="preserve"> </w:t>
      </w:r>
      <w:r w:rsidRPr="000A1499">
        <w:rPr>
          <w:rFonts w:ascii="Times New Roman" w:eastAsia="Times New Roman" w:hAnsi="Times New Roman" w:cs="Times New Roman"/>
          <w:iCs/>
          <w:kern w:val="2"/>
          <w:sz w:val="24"/>
          <w:szCs w:val="24"/>
          <w:lang w:eastAsia="ru-RU"/>
        </w:rPr>
        <w:t>стабильности</w:t>
      </w:r>
      <w:r w:rsidRPr="000A1499">
        <w:rPr>
          <w:rFonts w:ascii="Times New Roman" w:eastAsia="Times New Roman" w:hAnsi="Times New Roman" w:cs="Times New Roman"/>
          <w:kern w:val="2"/>
          <w:sz w:val="24"/>
          <w:szCs w:val="24"/>
          <w:lang w:eastAsia="ru-RU"/>
        </w:rPr>
        <w:t xml:space="preserve">» (далее - Договор) с любым физическим лицом, являющимся владельцем счета по учету вклада (депозита) (далее - вкладной (депозитной) счет), текущего (расчетного) банковского счета, к которому выпущена банковская платежная карточка, зарегистрированная на имя этого физического лица (далее - текущий счет с БПК), открытого в одном из подразделений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текущего (расчетного) банковского счета физического лица, открываемого в дистанционных каналах банковского обслуживания ОАО «</w:t>
      </w:r>
      <w:proofErr w:type="spellStart"/>
      <w:r w:rsidRPr="000A1499">
        <w:rPr>
          <w:rFonts w:ascii="Times New Roman" w:eastAsia="Times New Roman" w:hAnsi="Times New Roman" w:cs="Times New Roman"/>
          <w:kern w:val="2"/>
          <w:sz w:val="24"/>
          <w:szCs w:val="24"/>
          <w:lang w:eastAsia="ru-RU"/>
        </w:rPr>
        <w:t>Белагропромбанк</w:t>
      </w:r>
      <w:proofErr w:type="spellEnd"/>
      <w:r w:rsidRPr="000A1499">
        <w:rPr>
          <w:rFonts w:ascii="Times New Roman" w:eastAsia="Times New Roman" w:hAnsi="Times New Roman" w:cs="Times New Roman"/>
          <w:kern w:val="2"/>
          <w:sz w:val="24"/>
          <w:szCs w:val="24"/>
          <w:lang w:eastAsia="ru-RU"/>
        </w:rPr>
        <w:t>» (далее - Текущий счет (онлайн)), и одновременно пользователем услуги Интернет-банкинг (подсистема «Частный клиент» системы дистанционного банковского обслуживания «ДБО BS-</w:t>
      </w:r>
      <w:proofErr w:type="spellStart"/>
      <w:r w:rsidRPr="000A1499">
        <w:rPr>
          <w:rFonts w:ascii="Times New Roman" w:eastAsia="Times New Roman" w:hAnsi="Times New Roman" w:cs="Times New Roman"/>
          <w:kern w:val="2"/>
          <w:sz w:val="24"/>
          <w:szCs w:val="24"/>
          <w:lang w:eastAsia="ru-RU"/>
        </w:rPr>
        <w:t>Client</w:t>
      </w:r>
      <w:proofErr w:type="spellEnd"/>
      <w:r w:rsidRPr="000A1499">
        <w:rPr>
          <w:rFonts w:ascii="Times New Roman" w:eastAsia="Times New Roman" w:hAnsi="Times New Roman" w:cs="Times New Roman"/>
          <w:kern w:val="2"/>
          <w:sz w:val="24"/>
          <w:szCs w:val="24"/>
          <w:lang w:eastAsia="ru-RU"/>
        </w:rPr>
        <w:t xml:space="preserve">» либо услуги Мобильный интернет-банкинг (программное обеспечение «Банк </w:t>
      </w:r>
      <w:proofErr w:type="spellStart"/>
      <w:r w:rsidRPr="000A1499">
        <w:rPr>
          <w:rFonts w:ascii="Times New Roman" w:eastAsia="Times New Roman" w:hAnsi="Times New Roman" w:cs="Times New Roman"/>
          <w:kern w:val="2"/>
          <w:sz w:val="24"/>
          <w:szCs w:val="24"/>
          <w:lang w:eastAsia="ru-RU"/>
        </w:rPr>
        <w:t>On-line</w:t>
      </w:r>
      <w:proofErr w:type="spellEnd"/>
      <w:r w:rsidRPr="000A1499">
        <w:rPr>
          <w:rFonts w:ascii="Times New Roman" w:eastAsia="Times New Roman" w:hAnsi="Times New Roman" w:cs="Times New Roman"/>
          <w:kern w:val="2"/>
          <w:sz w:val="24"/>
          <w:szCs w:val="24"/>
          <w:lang w:eastAsia="ru-RU"/>
        </w:rPr>
        <w:t>. Мобильный банк» (далее - дистанционные каналы)), в дальнейшем именуемым «Вкладчик».</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считает себя заключившим Договор на условиях, указанных в настоящем предложении, с Вкладчиком, который при соблюдении условий настоящей оферты отзовется на настоящее предложение (акцептует предложение) в установленный срок для акцепта.</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Акцептом публичной оферты является совершение Вкладчиком в дистанционных каналах всех предусмотренных действий, необходимых для осуществления перевода, и перевод суммы первоначального взноса с вкладного (депозитного) счета либо с текущего счета с БПК, либо с Текущего счета (онлайн) на вкладной (депозитной) счет «</w:t>
      </w:r>
      <w:r w:rsidRPr="000A1499">
        <w:rPr>
          <w:rFonts w:ascii="Times New Roman" w:eastAsia="Times New Roman" w:hAnsi="Times New Roman" w:cs="Times New Roman"/>
          <w:iCs/>
          <w:kern w:val="2"/>
          <w:sz w:val="24"/>
          <w:szCs w:val="24"/>
          <w:lang w:eastAsia="ru-RU"/>
        </w:rPr>
        <w:t>Плюс</w:t>
      </w:r>
      <w:r w:rsidRPr="000A1499">
        <w:rPr>
          <w:rFonts w:ascii="Times New Roman" w:eastAsia="Times New Roman" w:hAnsi="Times New Roman" w:cs="Times New Roman"/>
          <w:i/>
          <w:kern w:val="2"/>
          <w:sz w:val="24"/>
          <w:szCs w:val="24"/>
          <w:lang w:eastAsia="ru-RU"/>
        </w:rPr>
        <w:t xml:space="preserve"> </w:t>
      </w:r>
      <w:r w:rsidRPr="000A1499">
        <w:rPr>
          <w:rFonts w:ascii="Times New Roman" w:eastAsia="Times New Roman" w:hAnsi="Times New Roman" w:cs="Times New Roman"/>
          <w:kern w:val="2"/>
          <w:sz w:val="24"/>
          <w:szCs w:val="24"/>
          <w:lang w:eastAsia="ru-RU"/>
        </w:rPr>
        <w:t>к</w:t>
      </w:r>
      <w:r w:rsidRPr="000A1499">
        <w:rPr>
          <w:rFonts w:ascii="Times New Roman" w:eastAsia="Times New Roman" w:hAnsi="Times New Roman" w:cs="Times New Roman"/>
          <w:i/>
          <w:kern w:val="2"/>
          <w:sz w:val="24"/>
          <w:szCs w:val="24"/>
          <w:lang w:eastAsia="ru-RU"/>
        </w:rPr>
        <w:t xml:space="preserve"> </w:t>
      </w:r>
      <w:r w:rsidRPr="000A1499">
        <w:rPr>
          <w:rFonts w:ascii="Times New Roman" w:eastAsia="Times New Roman" w:hAnsi="Times New Roman" w:cs="Times New Roman"/>
          <w:iCs/>
          <w:kern w:val="2"/>
          <w:sz w:val="24"/>
          <w:szCs w:val="24"/>
          <w:lang w:eastAsia="ru-RU"/>
        </w:rPr>
        <w:t>стабильности</w:t>
      </w:r>
      <w:r w:rsidRPr="000A1499">
        <w:rPr>
          <w:rFonts w:ascii="Times New Roman" w:eastAsia="Times New Roman" w:hAnsi="Times New Roman" w:cs="Times New Roman"/>
          <w:kern w:val="2"/>
          <w:sz w:val="24"/>
          <w:szCs w:val="24"/>
          <w:lang w:eastAsia="ru-RU"/>
        </w:rPr>
        <w:t>».</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Срок для акцепта настоящей публичной оферты составляет период с даты публикации настоящей публичной оферты на официальном сайте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в сети Интернет по адресу: www.belapb.by до принятия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решения о прекращении (приостановлении) заключения Договоров.</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Настоящая публичная оферта может быть в любой момент, в том числе в срок, установленный для акцепта настоящей публичной оферты, отозвана Банком путем опубликования информации об отзыве настоящей публичной оферты на официальном сайте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в сети Интернет по адресу: www.belapb.by.</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Открытие вкладного (депозитного) счета «</w:t>
      </w:r>
      <w:r w:rsidRPr="000A1499">
        <w:rPr>
          <w:rFonts w:ascii="Times New Roman" w:eastAsia="Times New Roman" w:hAnsi="Times New Roman" w:cs="Times New Roman"/>
          <w:iCs/>
          <w:kern w:val="2"/>
          <w:sz w:val="24"/>
          <w:szCs w:val="24"/>
          <w:lang w:eastAsia="ru-RU"/>
        </w:rPr>
        <w:t>Плюс</w:t>
      </w:r>
      <w:r w:rsidRPr="000A1499">
        <w:rPr>
          <w:rFonts w:ascii="Times New Roman" w:eastAsia="Times New Roman" w:hAnsi="Times New Roman" w:cs="Times New Roman"/>
          <w:i/>
          <w:kern w:val="2"/>
          <w:sz w:val="24"/>
          <w:szCs w:val="24"/>
          <w:lang w:eastAsia="ru-RU"/>
        </w:rPr>
        <w:t xml:space="preserve"> </w:t>
      </w:r>
      <w:r w:rsidRPr="000A1499">
        <w:rPr>
          <w:rFonts w:ascii="Times New Roman" w:eastAsia="Times New Roman" w:hAnsi="Times New Roman" w:cs="Times New Roman"/>
          <w:kern w:val="2"/>
          <w:sz w:val="24"/>
          <w:szCs w:val="24"/>
          <w:lang w:eastAsia="ru-RU"/>
        </w:rPr>
        <w:t xml:space="preserve">к </w:t>
      </w:r>
      <w:r w:rsidRPr="000A1499">
        <w:rPr>
          <w:rFonts w:ascii="Times New Roman" w:eastAsia="Times New Roman" w:hAnsi="Times New Roman" w:cs="Times New Roman"/>
          <w:iCs/>
          <w:kern w:val="2"/>
          <w:sz w:val="24"/>
          <w:szCs w:val="24"/>
          <w:lang w:eastAsia="ru-RU"/>
        </w:rPr>
        <w:t>стабильности</w:t>
      </w:r>
      <w:r w:rsidRPr="000A1499">
        <w:rPr>
          <w:rFonts w:ascii="Times New Roman" w:eastAsia="Times New Roman" w:hAnsi="Times New Roman" w:cs="Times New Roman"/>
          <w:kern w:val="2"/>
          <w:sz w:val="24"/>
          <w:szCs w:val="24"/>
          <w:lang w:eastAsia="ru-RU"/>
        </w:rPr>
        <w:t>» возможно только в валюте текущего счета с БПК либо вкладного (депозитного) счета, либо Текущего счета (онлайн) с которого осуществляется операция открытия вкладного (депозитного) счета «</w:t>
      </w:r>
      <w:r w:rsidRPr="000A1499">
        <w:rPr>
          <w:rFonts w:ascii="Times New Roman" w:eastAsia="Times New Roman" w:hAnsi="Times New Roman" w:cs="Times New Roman"/>
          <w:iCs/>
          <w:kern w:val="2"/>
          <w:sz w:val="24"/>
          <w:szCs w:val="24"/>
          <w:lang w:eastAsia="ru-RU"/>
        </w:rPr>
        <w:t>Плюс</w:t>
      </w:r>
      <w:r w:rsidRPr="000A1499">
        <w:rPr>
          <w:rFonts w:ascii="Times New Roman" w:eastAsia="Times New Roman" w:hAnsi="Times New Roman" w:cs="Times New Roman"/>
          <w:i/>
          <w:kern w:val="2"/>
          <w:sz w:val="24"/>
          <w:szCs w:val="24"/>
          <w:lang w:eastAsia="ru-RU"/>
        </w:rPr>
        <w:t xml:space="preserve"> </w:t>
      </w:r>
      <w:r w:rsidRPr="000A1499">
        <w:rPr>
          <w:rFonts w:ascii="Times New Roman" w:eastAsia="Times New Roman" w:hAnsi="Times New Roman" w:cs="Times New Roman"/>
          <w:kern w:val="2"/>
          <w:sz w:val="24"/>
          <w:szCs w:val="24"/>
          <w:lang w:eastAsia="ru-RU"/>
        </w:rPr>
        <w:t>к</w:t>
      </w:r>
      <w:r w:rsidRPr="000A1499">
        <w:rPr>
          <w:rFonts w:ascii="Times New Roman" w:eastAsia="Times New Roman" w:hAnsi="Times New Roman" w:cs="Times New Roman"/>
          <w:i/>
          <w:kern w:val="2"/>
          <w:sz w:val="24"/>
          <w:szCs w:val="24"/>
          <w:lang w:eastAsia="ru-RU"/>
        </w:rPr>
        <w:t xml:space="preserve"> </w:t>
      </w:r>
      <w:r w:rsidRPr="000A1499">
        <w:rPr>
          <w:rFonts w:ascii="Times New Roman" w:eastAsia="Times New Roman" w:hAnsi="Times New Roman" w:cs="Times New Roman"/>
          <w:iCs/>
          <w:kern w:val="2"/>
          <w:sz w:val="24"/>
          <w:szCs w:val="24"/>
          <w:lang w:eastAsia="ru-RU"/>
        </w:rPr>
        <w:t>стабильности</w:t>
      </w:r>
      <w:r w:rsidRPr="000A1499">
        <w:rPr>
          <w:rFonts w:ascii="Times New Roman" w:eastAsia="Times New Roman" w:hAnsi="Times New Roman" w:cs="Times New Roman"/>
          <w:kern w:val="2"/>
          <w:sz w:val="24"/>
          <w:szCs w:val="24"/>
          <w:lang w:eastAsia="ru-RU"/>
        </w:rPr>
        <w:t xml:space="preserve">». Договор считается заключенным между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и Вкладчиком в момент получения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акцепта публичной оферты и поступления денежных средств Вкладчика на вкладной (депозитный) счет «</w:t>
      </w:r>
      <w:r w:rsidRPr="000A1499">
        <w:rPr>
          <w:rFonts w:ascii="Times New Roman" w:eastAsia="Times New Roman" w:hAnsi="Times New Roman" w:cs="Times New Roman"/>
          <w:iCs/>
          <w:kern w:val="2"/>
          <w:sz w:val="24"/>
          <w:szCs w:val="24"/>
          <w:lang w:eastAsia="ru-RU"/>
        </w:rPr>
        <w:t>Плюс</w:t>
      </w:r>
      <w:r w:rsidRPr="000A1499">
        <w:rPr>
          <w:rFonts w:ascii="Times New Roman" w:eastAsia="Times New Roman" w:hAnsi="Times New Roman" w:cs="Times New Roman"/>
          <w:i/>
          <w:kern w:val="2"/>
          <w:sz w:val="24"/>
          <w:szCs w:val="24"/>
          <w:lang w:eastAsia="ru-RU"/>
        </w:rPr>
        <w:t xml:space="preserve"> </w:t>
      </w:r>
      <w:r w:rsidRPr="000A1499">
        <w:rPr>
          <w:rFonts w:ascii="Times New Roman" w:eastAsia="Times New Roman" w:hAnsi="Times New Roman" w:cs="Times New Roman"/>
          <w:kern w:val="2"/>
          <w:sz w:val="24"/>
          <w:szCs w:val="24"/>
          <w:lang w:eastAsia="ru-RU"/>
        </w:rPr>
        <w:t xml:space="preserve">к </w:t>
      </w:r>
      <w:r w:rsidRPr="000A1499">
        <w:rPr>
          <w:rFonts w:ascii="Times New Roman" w:eastAsia="Times New Roman" w:hAnsi="Times New Roman" w:cs="Times New Roman"/>
          <w:iCs/>
          <w:kern w:val="2"/>
          <w:sz w:val="24"/>
          <w:szCs w:val="24"/>
          <w:lang w:eastAsia="ru-RU"/>
        </w:rPr>
        <w:t>стабильности»</w:t>
      </w:r>
      <w:r w:rsidRPr="000A1499">
        <w:rPr>
          <w:rFonts w:ascii="Times New Roman" w:eastAsia="Times New Roman" w:hAnsi="Times New Roman" w:cs="Times New Roman"/>
          <w:i/>
          <w:kern w:val="2"/>
          <w:sz w:val="24"/>
          <w:szCs w:val="24"/>
          <w:lang w:eastAsia="ru-RU"/>
        </w:rPr>
        <w:t>.</w:t>
      </w:r>
    </w:p>
    <w:p w:rsidR="000A1499" w:rsidRPr="000A1499" w:rsidRDefault="000A1499" w:rsidP="000A1499">
      <w:pPr>
        <w:suppressAutoHyphens/>
        <w:spacing w:after="0" w:line="240" w:lineRule="auto"/>
        <w:ind w:firstLine="709"/>
        <w:jc w:val="center"/>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1. ПРЕДМЕТ ДОГОВОРА</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1.1. Вкладчик в дистанционных каналах с использованием реквизитов БПК перечисляет со своего текущего счета с БПК либо с вкладного (депозитного) счета, либо с Текущего счета (онлайн) денежные средства в соответствующей валюте на вкладной (депозитный) счет «</w:t>
      </w:r>
      <w:r w:rsidRPr="000A1499">
        <w:rPr>
          <w:rFonts w:ascii="Times New Roman" w:eastAsia="Times New Roman" w:hAnsi="Times New Roman" w:cs="Times New Roman"/>
          <w:iCs/>
          <w:kern w:val="2"/>
          <w:sz w:val="24"/>
          <w:szCs w:val="24"/>
          <w:lang w:eastAsia="ru-RU"/>
        </w:rPr>
        <w:t>Плюс</w:t>
      </w:r>
      <w:r w:rsidRPr="000A1499">
        <w:rPr>
          <w:rFonts w:ascii="Times New Roman" w:eastAsia="Times New Roman" w:hAnsi="Times New Roman" w:cs="Times New Roman"/>
          <w:i/>
          <w:kern w:val="2"/>
          <w:sz w:val="24"/>
          <w:szCs w:val="24"/>
          <w:lang w:eastAsia="ru-RU"/>
        </w:rPr>
        <w:t xml:space="preserve"> </w:t>
      </w:r>
      <w:r w:rsidRPr="000A1499">
        <w:rPr>
          <w:rFonts w:ascii="Times New Roman" w:eastAsia="Times New Roman" w:hAnsi="Times New Roman" w:cs="Times New Roman"/>
          <w:kern w:val="2"/>
          <w:sz w:val="24"/>
          <w:szCs w:val="24"/>
          <w:lang w:eastAsia="ru-RU"/>
        </w:rPr>
        <w:t>к</w:t>
      </w:r>
      <w:r w:rsidRPr="000A1499">
        <w:rPr>
          <w:rFonts w:ascii="Times New Roman" w:eastAsia="Times New Roman" w:hAnsi="Times New Roman" w:cs="Times New Roman"/>
          <w:i/>
          <w:kern w:val="2"/>
          <w:sz w:val="24"/>
          <w:szCs w:val="24"/>
          <w:lang w:eastAsia="ru-RU"/>
        </w:rPr>
        <w:t xml:space="preserve"> </w:t>
      </w:r>
      <w:r w:rsidRPr="000A1499">
        <w:rPr>
          <w:rFonts w:ascii="Times New Roman" w:eastAsia="Times New Roman" w:hAnsi="Times New Roman" w:cs="Times New Roman"/>
          <w:iCs/>
          <w:kern w:val="2"/>
          <w:sz w:val="24"/>
          <w:szCs w:val="24"/>
          <w:lang w:eastAsia="ru-RU"/>
        </w:rPr>
        <w:t>стабильности»</w:t>
      </w:r>
      <w:r w:rsidRPr="000A1499">
        <w:rPr>
          <w:rFonts w:ascii="Times New Roman" w:eastAsia="Times New Roman" w:hAnsi="Times New Roman" w:cs="Times New Roman"/>
          <w:kern w:val="2"/>
          <w:sz w:val="24"/>
          <w:szCs w:val="24"/>
          <w:lang w:eastAsia="ru-RU"/>
        </w:rPr>
        <w:t xml:space="preserve">, а </w:t>
      </w: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принимает их, обязуется обеспечить их сохранность, возвратить сумму вклада (депозита) и выплатить начисленные </w:t>
      </w:r>
      <w:r w:rsidRPr="000A1499">
        <w:rPr>
          <w:rFonts w:ascii="Times New Roman" w:eastAsia="Times New Roman" w:hAnsi="Times New Roman" w:cs="Times New Roman"/>
          <w:kern w:val="2"/>
          <w:sz w:val="24"/>
          <w:szCs w:val="24"/>
          <w:lang w:eastAsia="ru-RU"/>
        </w:rPr>
        <w:lastRenderedPageBreak/>
        <w:t>проценты по вкладу (депозиту) на условиях и в порядке, предусмотренных настоящим Договором.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1.2. Вид договора банковского вклада (депозита): срочный безотзывный.</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1.3. Сумма вклада (депозита) на дату внесения (перечисления) первоначального взноса определяется Вкладчиком самостоятельно с учетом требований п. 1.4 настоящего Договора и указывается в дистанционных каналах по факту совершения всех предусмотренных действий по акцепту публичной оферты.</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Размер процентов по вкладу (депозиту) для вкладов (депозитов):</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в белорусских рублях определяется с применением переменной годовой процентной ставки;</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в долларах США, евро и российских рублях с применением фиксированной годовой процентной ставки.</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Конкретный размер процентов по вкладу (депозиту) на дату заключения настоящего Договора указывается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в дистанционных каналах при совершении Вкладчиком действий по акцепту публичной оферты (по заключению настоящего Договора).</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1.4. Размер минимальной суммы первоначального взноса во вклад (депозит) составляет: 50 (Пятьдесят) белорусских рублей для вкладов (депозитов) в белорусских рублях, 25 (Двадцать пять) долларов США для вкладов (депозитов) в долларах США, 25 (Двадцать пять) евро для вкладов (депозитов) в евро, 2 000 (Две тысячи) российских рублей для вкладов (депозитов) в российских рублях.</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1.5. Срок хранения денежных средств на вкладном (депозитном) счете определяется в дистанционных каналах Вкладчиком самостоятельно и в зависимости от выбора Вкладчика может составлять 35, 95, 185, 370, 735, 1110, 1830 календарных дней.</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Срок возврата вклада (депозита), с учетом условий, предусмотренных пунктом 1.6 настоящего Договора:</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после истечения 35 календарных дней (при первом продлении срока) со дня акцепта настоящей публичной оферты (включая день акцепта), при открытии вклада (депозита) сроком хранения 35 календарных дней;</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после истечения 95 календарных дней (при первом продлении срока) со дня акцепта настоящей публичной оферты (включая день акцепта), при открытии вклада (депозита) сроком хранения 95 календарных дней;</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после истечения 185 календарных дней со дня акцепта настоящей публичной оферты, (включая день акцепта), при открытии вклада (депозита) сроком хранения 185 календарных дней;</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после истечения 370 календарных дней со дня акцепта настоящей публичной оферты, (включая день акцепта), при открытии вклада (депозита) сроком хранения 370 календарных дней;</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после истечения 735 календарных дней со дня акцепта настоящей публичной оферты, (включая день акцепта), при открытии вклада (депозита) сроком хранения 735 календарных дней;</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после истечения 1110 календарных дней со дня акцепта настоящей публичной оферты, (включая день акцепта), при открытии вклада (депозита) сроком хранения 1110 календарных дней;</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после истечения 1830 календарных дней со дня акцепта настоящей публичной оферты, (включая день акцепта), при открытии вклада (депозита) сроком хранения 1830 календарных дней;</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1.6. Возврат вклада (депозита) по окончании срока хранения, предусмотренного п. 1.5 настоящего Договора, и причитающиеся по нему проценты осуществляется в валюте вклада (депозита) путем перечисления на текущий счет с БПК либо на Текущий счет (онлайн) с которого осуществлялось перечисление денежных средств на вкладной (депозитный) счет при его открытии либо на текущий счет с БПК, либо на Текущий счет </w:t>
      </w:r>
      <w:r w:rsidRPr="000A1499">
        <w:rPr>
          <w:rFonts w:ascii="Times New Roman" w:eastAsia="Times New Roman" w:hAnsi="Times New Roman" w:cs="Times New Roman"/>
          <w:kern w:val="2"/>
          <w:sz w:val="24"/>
          <w:szCs w:val="24"/>
          <w:lang w:eastAsia="ru-RU"/>
        </w:rPr>
        <w:lastRenderedPageBreak/>
        <w:t>(онлайн) Вкладчика в соответствующей валюте, выбранный самостоятельно Вкладчиком в СДБО, в соответствии с порядком, предусмотренным частью третьей настоящего пункта настоящего Договора. Со дня указанного перечисления счет по учету вклада (депозита) закрывается.</w:t>
      </w:r>
    </w:p>
    <w:p w:rsidR="000A1499" w:rsidRPr="000A1499" w:rsidRDefault="000A1499" w:rsidP="000A1499">
      <w:pPr>
        <w:tabs>
          <w:tab w:val="left" w:pos="840"/>
        </w:tabs>
        <w:suppressAutoHyphens/>
        <w:spacing w:after="0" w:line="240" w:lineRule="auto"/>
        <w:ind w:firstLine="720"/>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Для вклада (депозита) открытого на срок 35 или 95 календарных дней по окончании первоначального установленного Договором срока хранения, предусмотренного пунктом 1.5 настоящего Договора, срок хранения вклада (депозита) продлевается на аналогичный первоначальному сроку хранения вклада (депозита), на условиях применения размера процентов по данному виду вклада (депозита), установленного решением коллегиального органа ОАО «</w:t>
      </w:r>
      <w:proofErr w:type="spellStart"/>
      <w:r w:rsidRPr="000A1499">
        <w:rPr>
          <w:rFonts w:ascii="Times New Roman" w:eastAsia="Times New Roman" w:hAnsi="Times New Roman" w:cs="Times New Roman"/>
          <w:kern w:val="2"/>
          <w:sz w:val="24"/>
          <w:szCs w:val="24"/>
          <w:lang w:eastAsia="ru-RU"/>
        </w:rPr>
        <w:t>Белагропромбанк</w:t>
      </w:r>
      <w:proofErr w:type="spellEnd"/>
      <w:r w:rsidRPr="000A1499">
        <w:rPr>
          <w:rFonts w:ascii="Times New Roman" w:eastAsia="Times New Roman" w:hAnsi="Times New Roman" w:cs="Times New Roman"/>
          <w:kern w:val="2"/>
          <w:sz w:val="24"/>
          <w:szCs w:val="24"/>
          <w:lang w:eastAsia="ru-RU"/>
        </w:rPr>
        <w:t xml:space="preserve">» (далее - Банк) и действующего на день продления срока хранения вклада (депозита). </w:t>
      </w:r>
    </w:p>
    <w:p w:rsidR="000A1499" w:rsidRPr="000A1499" w:rsidRDefault="000A1499" w:rsidP="000A1499">
      <w:pPr>
        <w:tabs>
          <w:tab w:val="left" w:pos="840"/>
        </w:tabs>
        <w:suppressAutoHyphens/>
        <w:spacing w:after="0" w:line="240" w:lineRule="auto"/>
        <w:ind w:firstLine="720"/>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Если Вкладчик в подразделении Банка не потребует вклад (депозит) в дату его возврата, продление срока хранения вклада (депозита) на новый срок (аналогичный первоначальному сроку) может осуществляться 5 (Пять) раз для договоров, заключенных на срок 35 дней, либо 3 (Три) раза для договоров, заключенных на срок 95 дней.</w:t>
      </w:r>
    </w:p>
    <w:p w:rsidR="000A1499" w:rsidRPr="000A1499" w:rsidRDefault="000A1499" w:rsidP="000A1499">
      <w:pPr>
        <w:tabs>
          <w:tab w:val="left" w:pos="840"/>
        </w:tabs>
        <w:suppressAutoHyphens/>
        <w:spacing w:after="0" w:line="240" w:lineRule="auto"/>
        <w:ind w:firstLine="720"/>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Вкладчик для отмены автоматического продления срока хранения вклада (депозита) должен обратиться в подразделение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либо самостоятельно в системе дистанционного банковского обслуживания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за 3 рабочих дня до наступления срока возврата вклада (депозита), оформить соответствующее заявление на возврат суммы вклада (депозита) на текущий счет с БПК либо Текущий счет (онлайн) в соответствующей валюте.</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Заключением настоящего Договора Вкладчик уведомлен и согласен со следующим порядком возврата вклада (депозита):</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если дата наступления срока возврата вклада (депозита) приходится на общеустановленные выходные, праздничные дни, то перевод (списание) денежных средств с вкладного (депозитного) счета производится в первый рабочий день, следующий за выходным или праздничным днем;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при осуществлении перевода (списания) денежных средств с вкладного (депозитного) счета зачисление на текущий счет с БПК либо на Текущий счет (онлайн) производится не позднее рабочего дня, следующего за днем списания денежных средств с вкладного (депозитного) счета;</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при осуществлении перевода (списания) денежных средств с вкладного (депозитного) счета в выходной или праздничный день, зачисление на текущий счет с БПК либо на Текущий счет (онлайн) производится не позднее двух рабочих дней, следующих за выходным или праздничным днем.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1.7. В зависимости от установленного Договором срока хранения вклада (депозита) на счете по учету вклада (депозита), пополнение вклада (депозита) допускается для вкладов (депозитов):</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сроком хранения 35 календарных дней - первые 4 календарных дней хранения;</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сроком хранения 95 календарных дней - первые 60 календарных дней хранения;</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сроком хранения 185 календарных дней - первые 150 календарных дней хранения;</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сроком хранения 370 календарных дней - первые 335 календарных дней хранения;</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сроком хранения 735 календарных дней - первые 365 календарных дней хранения;</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сроком хранения 1110 календарных дней - первые 740 календарных дней хранения;</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сроком хранения 1830 календарных дней - первые 1460 календарных дней хранения.</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Пополнение вклада (депозита) допускается до принятия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решения о прекращении (приостановлении) приема дополнительных взносов во вклад (депозит).</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1.8. По вкладу (депозиту) не допускается возможность частичного истребования суммы вклада (депозита) Вкладчиком до наступления срока его возврата (за исключением безналичного перевода сумм капитализированных и невостребованных процентов). При </w:t>
      </w:r>
      <w:r w:rsidRPr="000A1499">
        <w:rPr>
          <w:rFonts w:ascii="Times New Roman" w:eastAsia="Times New Roman" w:hAnsi="Times New Roman" w:cs="Times New Roman"/>
          <w:kern w:val="2"/>
          <w:sz w:val="24"/>
          <w:szCs w:val="24"/>
          <w:lang w:eastAsia="ru-RU"/>
        </w:rPr>
        <w:lastRenderedPageBreak/>
        <w:t xml:space="preserve">этом Вкладчик обязуется уведомить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о намерении получения процентов в письменной форме не позднее, чем за 30 (Тридцать) рабочих дней.</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Если на часть денежных средств, находящихся во вкладе (депозите), обращено взыскание, списание денежных средств с вклада (депозита) Вкладчика производится в бесспорном порядке в соответствии с законодательством. Остаток денежных средств после совершения операции продолжает храниться на этом же лицевом счете. Проценты по вкладу (депозиту) за период его фактического хранения до списания в бесспорном порядке, а также после списания, начисляются по ставке, действующей по вкладу (депозиту) «до востребования» в соответствующей валюте на дату совершения операции.</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определяет разницу между фактически выплаченными Вкладчику процентами до момента списания денежных средств в бесспорном порядке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0A1499">
        <w:rPr>
          <w:rFonts w:ascii="Times New Roman" w:eastAsia="Times New Roman" w:hAnsi="Times New Roman" w:cs="Times New Roman"/>
          <w:kern w:val="2"/>
          <w:sz w:val="24"/>
          <w:szCs w:val="24"/>
          <w:lang w:eastAsia="ru-RU"/>
        </w:rPr>
        <w:t>Вкладополучателю</w:t>
      </w:r>
      <w:proofErr w:type="spellEnd"/>
      <w:r w:rsidRPr="000A1499">
        <w:rPr>
          <w:rFonts w:ascii="Times New Roman" w:eastAsia="Times New Roman" w:hAnsi="Times New Roman" w:cs="Times New Roman"/>
          <w:kern w:val="2"/>
          <w:sz w:val="24"/>
          <w:szCs w:val="24"/>
          <w:lang w:eastAsia="ru-RU"/>
        </w:rPr>
        <w:t xml:space="preserve"> сумму излишне выплаченных Вкладчику процентов. При этом </w:t>
      </w: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возвращает Вкладчику оставшуюся сумму вклада (депозита) за вычетом образовавшейся разницы. Сумма излишне выплаченных Вкладчику процентов удерживается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платежным ордером, если иное не предусмотрено законодательством, из суммы вклада (депозита).</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1.9. Возврат вклада (депозита) до наступления срока его возврата (досрочное расторжение Договора) осуществляется только с согласия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или в случае списания денежных средств с вклада (депозита) в бесспорном порядке в соответствии с законодательством.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1.10. В случае возврата суммы вклада (депозита) до наступления даты его возврата (досрочное расторжение Договора),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 на дату совершения операции.</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При досрочном возврате вклада (депозита) </w:t>
      </w: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определяет разницу между фактически выплаченными Вкладчику процентами до момента досрочного расторжения договора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0A1499">
        <w:rPr>
          <w:rFonts w:ascii="Times New Roman" w:eastAsia="Times New Roman" w:hAnsi="Times New Roman" w:cs="Times New Roman"/>
          <w:kern w:val="2"/>
          <w:sz w:val="24"/>
          <w:szCs w:val="24"/>
          <w:lang w:eastAsia="ru-RU"/>
        </w:rPr>
        <w:t>Вкладополучателю</w:t>
      </w:r>
      <w:proofErr w:type="spellEnd"/>
      <w:r w:rsidRPr="000A1499">
        <w:rPr>
          <w:rFonts w:ascii="Times New Roman" w:eastAsia="Times New Roman" w:hAnsi="Times New Roman" w:cs="Times New Roman"/>
          <w:kern w:val="2"/>
          <w:sz w:val="24"/>
          <w:szCs w:val="24"/>
          <w:lang w:eastAsia="ru-RU"/>
        </w:rPr>
        <w:t xml:space="preserve"> сумму излишне выплаченных Вкладчику процентов. При этом </w:t>
      </w: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возвращает Вкладчику </w:t>
      </w:r>
      <w:proofErr w:type="spellStart"/>
      <w:r w:rsidRPr="000A1499">
        <w:rPr>
          <w:rFonts w:ascii="Times New Roman" w:eastAsia="Times New Roman" w:hAnsi="Times New Roman" w:cs="Times New Roman"/>
          <w:kern w:val="2"/>
          <w:sz w:val="24"/>
          <w:szCs w:val="24"/>
          <w:lang w:eastAsia="ru-RU"/>
        </w:rPr>
        <w:t>истребуемую</w:t>
      </w:r>
      <w:proofErr w:type="spellEnd"/>
      <w:r w:rsidRPr="000A1499">
        <w:rPr>
          <w:rFonts w:ascii="Times New Roman" w:eastAsia="Times New Roman" w:hAnsi="Times New Roman" w:cs="Times New Roman"/>
          <w:kern w:val="2"/>
          <w:sz w:val="24"/>
          <w:szCs w:val="24"/>
          <w:lang w:eastAsia="ru-RU"/>
        </w:rPr>
        <w:t xml:space="preserve"> сумму вклада (депозита) за вычетом образовавшейся разницы. Сумма излишне выплаченных Вкладчику процентов удерживается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платежным ордером, если иное не предусмотрено законодательством, из суммы вклада (депозита).</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1.11. За несвоевременный возврат Вкладчику (по вине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денежных средств с вкладного (депозитного) счета Вкладчика или несвоевременную выплату (по вине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начисленных процентов </w:t>
      </w: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обязан уплатить Вкладчику пеню в размере 0,01 (Ноль целых одной сотой) процента от несвоевременно возвращенной (выплаченной) суммы за каждый банковский день просрочки.</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1.12. В случае неисполнения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обязательств по настоящему Договору возврат денежных средств Вкладчику осуществляется путем выплаты </w:t>
      </w:r>
      <w:proofErr w:type="spellStart"/>
      <w:r w:rsidRPr="000A1499">
        <w:rPr>
          <w:rFonts w:ascii="Times New Roman" w:eastAsia="Times New Roman" w:hAnsi="Times New Roman" w:cs="Times New Roman"/>
          <w:kern w:val="2"/>
          <w:sz w:val="24"/>
          <w:szCs w:val="24"/>
          <w:lang w:eastAsia="ru-RU"/>
        </w:rPr>
        <w:t>истребуемой</w:t>
      </w:r>
      <w:proofErr w:type="spellEnd"/>
      <w:r w:rsidRPr="000A1499">
        <w:rPr>
          <w:rFonts w:ascii="Times New Roman" w:eastAsia="Times New Roman" w:hAnsi="Times New Roman" w:cs="Times New Roman"/>
          <w:kern w:val="2"/>
          <w:sz w:val="24"/>
          <w:szCs w:val="24"/>
          <w:lang w:eastAsia="ru-RU"/>
        </w:rPr>
        <w:t xml:space="preserve"> суммы безналичным перечислением на текущий счет с БПК либо на Текущий счет (онлайн) в течение 30 (Тридцати) рабочих дней со дня предъявления требования Вкладчиком в письменной форме. В случае неисполнения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обязательства по возврату вклада (депозита) по обстоятельствам, предусмотренным законодательством, устанавливающим гарантированное возмещение банковских вкладов (депозитов) физических лиц, возврат вклада (депозита) производится в установленном этим законодательством порядке. Государство гарантирует полную сохранность денежных средств физических лиц в белорусских рублях и иностранной валюте, размещенных во вклады (депозиты) в банках Республики Беларусь, и возмещение 100 процентов суммы этих средств в валюте вклада (депозита). </w:t>
      </w: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состоит на учете в Агентстве по </w:t>
      </w:r>
      <w:r w:rsidRPr="000A1499">
        <w:rPr>
          <w:rFonts w:ascii="Times New Roman" w:eastAsia="Times New Roman" w:hAnsi="Times New Roman" w:cs="Times New Roman"/>
          <w:kern w:val="2"/>
          <w:sz w:val="24"/>
          <w:szCs w:val="24"/>
          <w:lang w:eastAsia="ru-RU"/>
        </w:rPr>
        <w:lastRenderedPageBreak/>
        <w:t>гарантированному возмещению банковских вкладов (депозитов) физических лиц и привлеченные им денежные средства во вклады (депозиты) подлежат гарантированному возмещению (официальный сайт Агентства: http://www.adc.by).</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1.13. Порядок изменения размера процентов по вкладу (депозиту):</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не вправе в одностороннем порядке уменьшить размер процентов по вкладу (депозиту), определенный с применением фиксированной годовой процентной ставки.</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По вкладам (депозитам) в белорусских рублях с переменной процентной ставкой, при изменении Национальным банком ставки рефинансирования Национального банка, на размер ее уменьшения или увеличения изменяется размер процентов по вкладу (депозиту). При этом изменение размера процентов производится со дня изменения размера ставки рефинансирования Национального банка и не является изменением размера процентов по вкладу (депозиту)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в одностороннем порядке.</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1.14. Спорные вопросы, возникающие при исполнении настоящего Договора, решаются путем проведения переговоров Сторон. При </w:t>
      </w:r>
      <w:proofErr w:type="spellStart"/>
      <w:r w:rsidRPr="000A1499">
        <w:rPr>
          <w:rFonts w:ascii="Times New Roman" w:eastAsia="Times New Roman" w:hAnsi="Times New Roman" w:cs="Times New Roman"/>
          <w:kern w:val="2"/>
          <w:sz w:val="24"/>
          <w:szCs w:val="24"/>
          <w:lang w:eastAsia="ru-RU"/>
        </w:rPr>
        <w:t>недостижении</w:t>
      </w:r>
      <w:proofErr w:type="spellEnd"/>
      <w:r w:rsidRPr="000A1499">
        <w:rPr>
          <w:rFonts w:ascii="Times New Roman" w:eastAsia="Times New Roman" w:hAnsi="Times New Roman" w:cs="Times New Roman"/>
          <w:kern w:val="2"/>
          <w:sz w:val="24"/>
          <w:szCs w:val="24"/>
          <w:lang w:eastAsia="ru-RU"/>
        </w:rPr>
        <w:t xml:space="preserve"> согласия споры по настоящему Договору рассматриваются судом в порядке, предусмотренном законодательством.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1.15. Настоящий Договор вступает в силу со дня поступления денежных средств на вкладной (депозитный) счет Вкладчика и действует до дня полного возврата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Вкладчику суммы вклада (депозита) и выплаты начисленных процентов по вкладу (депозиту) (закрытия вкладного (депозитного) счета).</w:t>
      </w:r>
    </w:p>
    <w:p w:rsidR="000A1499" w:rsidRPr="000A1499" w:rsidRDefault="000A1499" w:rsidP="000A1499">
      <w:pPr>
        <w:suppressAutoHyphens/>
        <w:spacing w:after="0" w:line="240" w:lineRule="auto"/>
        <w:ind w:firstLine="709"/>
        <w:jc w:val="center"/>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2. ПРАВА И ОБЯЗАННОСТИ СТОРОН</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2.1. </w:t>
      </w: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обязуется:</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2.1.1. начислять и выплачивать на вкладной (депозитный) счет проценты по вкладу (депозиту) в размере, определенном пунктом 1.3 настоящего Договора:</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по истечении каждых 15 календарных дней со дня поступления суммы вклада (депозита) на счет по учету вкладов (депозитов);</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по истечении каждых 10 календарных дней, со дня поступления суммы вклада (депозита) на счет по учету вкладов (депозитов) при условии, что вклад (депозит) открыт в рамках персонального обслуживания клиентов сегмента «Премиальный».</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Проценты по вкладу (депозиту) выплачиваются путем причисления к сумме вклада (депозита) (капитализации) либо безналичного перечисления на счет, указанный Вкладчиком в платежном поручении (заявлении). В случае аннулирования заявления Вкладчиком, проценты выплачиваются путем причисления к сумме вклада (депозита) (капитализации);</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2.1.2. по окончании срока хранения вклада (депозита) (по Договорам, заключенным на срок хранения 35, 95 календарных дней - по окончании максимально возможного срока хранения) возвратить сумму вклада (депозита) путем безналичного перечисления на текущий счет с БПК либо на Текущий счет (онлайн) Вкладчика. </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При осуществлении перевода (списания) с вкладного (депозитного) счета, зачисление на текущий счет с БПК либо на Текущий счет (онлайн) производится не позднее рабочего дня, следующего за днем списания денежных средств с вкладного (депозитного) счета. При осуществлении перевода (списания) с вкладного (депозитного) счета в выходной или праздничный день, зачисление на текущий счет с БПК либо на Текущий счет (онлайн) производится не позднее двух рабочих дней, следующих за выходным или праздничным днем;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2.1.3. хранить банковскую тайну вклада (депозита) в порядке, предусмотренном законодательными актами.</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2.2. Вкладчик обязуется перечислять денежные средства на вкладной (депозитный) счет с учетом требований к размеру минимальной суммы первоначального взноса и минимальной суммы приходных операций, которые установлены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2.3. </w:t>
      </w: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имеет право:</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lastRenderedPageBreak/>
        <w:t xml:space="preserve">2.3.1. в одностороннем порядке производить </w:t>
      </w:r>
      <w:proofErr w:type="spellStart"/>
      <w:r w:rsidRPr="000A1499">
        <w:rPr>
          <w:rFonts w:ascii="Times New Roman" w:eastAsia="Times New Roman" w:hAnsi="Times New Roman" w:cs="Times New Roman"/>
          <w:kern w:val="2"/>
          <w:sz w:val="24"/>
          <w:szCs w:val="24"/>
          <w:lang w:eastAsia="ru-RU"/>
        </w:rPr>
        <w:t>перенумерацию</w:t>
      </w:r>
      <w:proofErr w:type="spellEnd"/>
      <w:r w:rsidRPr="000A1499">
        <w:rPr>
          <w:rFonts w:ascii="Times New Roman" w:eastAsia="Times New Roman" w:hAnsi="Times New Roman" w:cs="Times New Roman"/>
          <w:kern w:val="2"/>
          <w:sz w:val="24"/>
          <w:szCs w:val="24"/>
          <w:lang w:eastAsia="ru-RU"/>
        </w:rPr>
        <w:t xml:space="preserve"> лицевого счета без изменения номера Договора, вызванную изменением законодательства, локальных правовых актов, реорганизацией, изменением организационной структуры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изменением программного обеспечения, используемого для проведения операций, без предварительного уведомления Вкладчика и заключения дополнительного соглашения к настоящему Договору;</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2.3.2. списывать платежным ордером, если иное не предусмотрено законодательством, с вкладного (депозитного) счета Вкладчика денежные средства, зачисленные на вкладной (депозитный) счет в результате технической ошибки.</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2.4. Вкладчик имеет право:</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2.4.1. пополнять вклад (депозит) в соответствии с п. 1.7 настоящего Договора путем внесения дополнительных взносов, если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не приостановлен (прекращен) прием дополнительных взносов.</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Сумма расходных (при их совершении путем безналичного перечисления) и приходных (при их совершении наличными денежными средствами или путем безналичного перечисления) операций по вкладу (депозиту) в соответствии с законодательством не может быть менее 1 (Одного) белорусского рубля для вкладов (депозитов) в белорусских рублях, 5 (Пяти) долларов США для вкладов (депозитов) в долларах США, 5 (Пяти) евро для вкладов (депозитов) в евро, 100 (Ста) российских рублей для вкладов (депозитов) в российских рублях;</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2.4.2. получать выписки из лицевого счета по учету вклада (депозита);</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2.4.3. выдавать доверенности и оформлять завещательные распоряжения по вкладу (депозиту) в соответствии с законодательством. Доверенности на получение представителем выплат и завещательные распоряжения правами на денежные средства по вкладу (депозиту) могут быть удостоверены в любом подразделении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если иное не установлено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и (или) законодательством;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2.4.4. потребовать, а </w:t>
      </w: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обязан предоставить по требованию Вкладчика не позднее 5 (Пяти) календарных дней с момента обращения в подразделение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документ, подтверждающий факт заключения договора банковского вклада (депозита), содержащий сведения о его существенных условиях, а также иные сведения, касающиеся обслуживания его вклада (депозита) (сведения об изменении процентов, о размере начисленных процентов, об увеличении суммы вклада (депозита) и т.п.).</w:t>
      </w:r>
    </w:p>
    <w:p w:rsidR="000A1499" w:rsidRPr="000A1499" w:rsidRDefault="000A1499" w:rsidP="000A1499">
      <w:pPr>
        <w:suppressAutoHyphens/>
        <w:spacing w:after="0" w:line="240" w:lineRule="auto"/>
        <w:ind w:firstLine="709"/>
        <w:jc w:val="center"/>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3. ПОРЯДОК НАЧИСЛЕНИЯ И ВЫПЛАТЫ ПРОЦЕНТОВ ПО ВКЛАДУ (ДЕПОЗИТУ)</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3.1. При начислении процентов по вкладу (депозиту) количество дней в году принимается равным 365 (или 366) и точное количество календарных дней в месяце.</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3.2. Проценты по вкладу (депозиту) начисляются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со дня поступления суммы вклада (депозита) на вкладной (депозитный) счет Вкладчика включительно по день, предшествующий дню возврата вклада (депозита). Если дата наступления срока возврата вклада (депозита) приходится на нерабочий день, то возврат денежных средств по вкладу (депозиту) производится в первый рабочий день, следующий за нерабочим днем. При этом проценты по вкладу (депозиту) за нерабочие дни начисляются и уплачиваются в размере, действовавшем по вкладу (депозиту).</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3.3. При начислении процентов по вкладу (депозиту) учитываются фактические ежедневные остатки денежных средств на вкладном (депозитном) счете.</w:t>
      </w:r>
    </w:p>
    <w:p w:rsidR="000A1499" w:rsidRPr="000A1499" w:rsidRDefault="000A1499" w:rsidP="000A1499">
      <w:pPr>
        <w:suppressAutoHyphens/>
        <w:spacing w:after="0" w:line="240" w:lineRule="auto"/>
        <w:ind w:firstLine="709"/>
        <w:jc w:val="center"/>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4. ДОПОЛНИТЕЛЬНЫЕ УСЛОВИЯ</w:t>
      </w:r>
    </w:p>
    <w:p w:rsidR="000A1499" w:rsidRPr="000A1499" w:rsidRDefault="000A1499" w:rsidP="000A1499">
      <w:pPr>
        <w:widowControl w:val="0"/>
        <w:wordWrap w:val="0"/>
        <w:spacing w:after="0" w:line="240" w:lineRule="auto"/>
        <w:ind w:firstLine="709"/>
        <w:jc w:val="both"/>
        <w:rPr>
          <w:rFonts w:ascii="Times New Roman" w:eastAsia="Times New Roman" w:hAnsi="Times New Roman" w:cs="Times New Roman"/>
          <w:color w:val="000000"/>
          <w:sz w:val="24"/>
          <w:szCs w:val="24"/>
          <w:lang w:eastAsia="ru-RU"/>
        </w:rPr>
      </w:pPr>
      <w:r w:rsidRPr="000A1499">
        <w:rPr>
          <w:rFonts w:ascii="Times New Roman" w:eastAsia="Times New Roman" w:hAnsi="Times New Roman" w:cs="Times New Roman"/>
          <w:kern w:val="2"/>
          <w:sz w:val="24"/>
          <w:szCs w:val="24"/>
          <w:lang w:eastAsia="ru-RU"/>
        </w:rPr>
        <w:t xml:space="preserve">4.1. Совершение расходных операций со счета по учету вклада (депозита) Вкладчика </w:t>
      </w:r>
      <w:r w:rsidRPr="000A1499">
        <w:rPr>
          <w:rFonts w:ascii="Times New Roman" w:eastAsia="Times New Roman" w:hAnsi="Times New Roman" w:cs="Times New Roman"/>
          <w:color w:val="000000"/>
          <w:kern w:val="2"/>
          <w:sz w:val="24"/>
          <w:szCs w:val="24"/>
          <w:lang w:eastAsia="ru-RU"/>
        </w:rPr>
        <w:t>путем безналичного перечисления на счет, указанный в заявлении (выдача вклада (депозита)) производится:</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наследником, указанным в завещательном распоряжении, по месту составления завещательного распоряжения; </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lastRenderedPageBreak/>
        <w:t xml:space="preserve">наследником по закону или завещанию непосредственно в том подразделении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в котором открыт текущий счет с БПК либо Текущий счет (онлайн), если иное не установлено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Совершение расходных операций производится при предоставлении документа, удостоверяющего личность, в соответствии с законодательством, и следующих документов, которые остаются у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color w:val="000000"/>
          <w:kern w:val="2"/>
          <w:sz w:val="24"/>
          <w:szCs w:val="24"/>
          <w:lang w:eastAsia="ru-RU"/>
        </w:rPr>
        <w:t xml:space="preserve"> </w:t>
      </w:r>
      <w:r w:rsidRPr="000A1499">
        <w:rPr>
          <w:rFonts w:ascii="Times New Roman" w:eastAsia="Times New Roman" w:hAnsi="Times New Roman" w:cs="Times New Roman"/>
          <w:kern w:val="2"/>
          <w:sz w:val="24"/>
          <w:szCs w:val="24"/>
          <w:lang w:eastAsia="ru-RU"/>
        </w:rPr>
        <w:t>заявления о перечислении вклада (депозита) с указанием данных документа, удостоверяющего личность в соответствии с законодательством;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копии свидетельства о праве на наследство, заверенной нотариально либо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либо иного документа его заменяющего в соответствии с действующим законодательством.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удостоверяет верность копии свидетельства о праве на наследство (или иного документа) после сверки с оригиналом.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4.2. Договор может быть расторгнут ранее установленного срока только с согласия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в порядке и на условиях, предусмотренных настоящим Договором. Условия Договора могут быть изменены по соглашению Вкладчика и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а также по требованию Вкладчика или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в случае вступления в силу нормативных правовых актов, изменяющих порядок регулирования данных правоотношений и имеющих обратную силу.</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4.3. Налогообложение дохода Вкладчика в виде процентов по настоящему Договору осуществляется в порядке, определенном законодательством.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4.4. Применение положений международных договоров Республики Беларусь по вопросам налогообложения по доходам Вкладчика - нерезидента Республики Беларусь в виде процентов по настоящему Договору осуществляется после представления Вкладчиком - нерезидентом Республики Беларусь в подразделение </w:t>
      </w:r>
      <w:proofErr w:type="spellStart"/>
      <w:r w:rsidRPr="000A1499">
        <w:rPr>
          <w:rFonts w:ascii="Times New Roman" w:eastAsia="Times New Roman" w:hAnsi="Times New Roman" w:cs="Times New Roman"/>
          <w:kern w:val="2"/>
          <w:sz w:val="24"/>
          <w:szCs w:val="24"/>
          <w:lang w:eastAsia="ru-RU"/>
        </w:rPr>
        <w:t>Вкладополучателя</w:t>
      </w:r>
      <w:proofErr w:type="spellEnd"/>
      <w:r w:rsidRPr="000A1499">
        <w:rPr>
          <w:rFonts w:ascii="Times New Roman" w:eastAsia="Times New Roman" w:hAnsi="Times New Roman" w:cs="Times New Roman"/>
          <w:kern w:val="2"/>
          <w:sz w:val="24"/>
          <w:szCs w:val="24"/>
          <w:lang w:eastAsia="ru-RU"/>
        </w:rPr>
        <w:t xml:space="preserve">, в котором открыт счет по учету вклада (депозита) по настоящему Договору, подтверждения того, что Вкладчик - нерезидент Республики Беларусь является резидентом иностранного государства, с которым имеется международный договор Республики Беларусь по вопросам налогообложения, выданного (заверенного) налоговым или иным компетентным органом иностранного государства, но не позднее, чем за 30 календарных дней до полного возврата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Вкладчику суммы вклада (депозита) и начисленных процентов по вкладу (депозиту) (закрытия вкладного (депозитного) счета).</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Излишне удержанный и уплаченный в бюджет подоходный налог с физических лиц, исчисленный в порядке, определенном законодательством, с процентов по Договору, выплачивается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Вкладчику в порядке, установленным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4.5. Заключением настоящего Договора Вкладчик уведомлен и согласен с тем, что </w:t>
      </w:r>
      <w:proofErr w:type="spellStart"/>
      <w:r w:rsidRPr="000A1499">
        <w:rPr>
          <w:rFonts w:ascii="Times New Roman" w:eastAsia="Times New Roman" w:hAnsi="Times New Roman" w:cs="Times New Roman"/>
          <w:kern w:val="2"/>
          <w:sz w:val="24"/>
          <w:szCs w:val="24"/>
          <w:lang w:eastAsia="ru-RU"/>
        </w:rPr>
        <w:t>Вкладополучателем</w:t>
      </w:r>
      <w:proofErr w:type="spellEnd"/>
      <w:r w:rsidRPr="000A1499">
        <w:rPr>
          <w:rFonts w:ascii="Times New Roman" w:eastAsia="Times New Roman" w:hAnsi="Times New Roman" w:cs="Times New Roman"/>
          <w:kern w:val="2"/>
          <w:sz w:val="24"/>
          <w:szCs w:val="24"/>
          <w:lang w:eastAsia="ru-RU"/>
        </w:rPr>
        <w:t xml:space="preserve"> обеспечивается соблюдение требований Закона США «О налогообложении иностранных счетов» (FATCA).</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4.6. Заключением Договора Вкладчик дает согласие предоставление третьим лицам информации, составляющей его банковскую тайну.</w:t>
      </w:r>
    </w:p>
    <w:p w:rsidR="000A1499" w:rsidRPr="000A1499" w:rsidRDefault="000A1499" w:rsidP="000A1499">
      <w:pPr>
        <w:suppressAutoHyphens/>
        <w:spacing w:after="0" w:line="240" w:lineRule="auto"/>
        <w:ind w:firstLine="709"/>
        <w:jc w:val="center"/>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5. ОСОБЫЕ УСЛОВИЯ</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 xml:space="preserve">5.1. </w:t>
      </w:r>
      <w:proofErr w:type="spellStart"/>
      <w:r w:rsidRPr="000A1499">
        <w:rPr>
          <w:rFonts w:ascii="Times New Roman" w:eastAsia="Times New Roman" w:hAnsi="Times New Roman" w:cs="Times New Roman"/>
          <w:kern w:val="2"/>
          <w:sz w:val="24"/>
          <w:szCs w:val="24"/>
          <w:lang w:eastAsia="ru-RU"/>
        </w:rPr>
        <w:t>Вкладополучатель</w:t>
      </w:r>
      <w:proofErr w:type="spellEnd"/>
      <w:r w:rsidRPr="000A1499">
        <w:rPr>
          <w:rFonts w:ascii="Times New Roman" w:eastAsia="Times New Roman" w:hAnsi="Times New Roman" w:cs="Times New Roman"/>
          <w:kern w:val="2"/>
          <w:sz w:val="24"/>
          <w:szCs w:val="24"/>
          <w:lang w:eastAsia="ru-RU"/>
        </w:rPr>
        <w:t xml:space="preserve"> имеет право приостановить совершение любых расходных операций при наличии блокировки автоматизированной информационной системы исполнения денежных обязательств (далее - АИС ИДО) (вне зависимости от суммы) в соответствии с законодательством.</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При наличии блокировки АИС ИДО части вклада (депозита), по окончании срока хранения денежных средств, предусмотренного Договором, Вкладчик в СДБО самостоятельно осуществляет перечисление незаблокированной части денежных средств на текущий счет с БПК, либо на Текущий счет (онлайн) Вкладчика в соответствующей валюте.</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lastRenderedPageBreak/>
        <w:t>При наличии блокировки АИС ИДО, по окончанию срока хранения вклада (депозита) часть вклада (депозита) продолжает храниться на этом же лицевом счете до снятия блокировки,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w:t>
      </w: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4"/>
          <w:szCs w:val="24"/>
          <w:lang w:eastAsia="ru-RU"/>
        </w:rPr>
      </w:pPr>
      <w:r w:rsidRPr="000A1499">
        <w:rPr>
          <w:rFonts w:ascii="Times New Roman" w:eastAsia="Times New Roman" w:hAnsi="Times New Roman" w:cs="Times New Roman"/>
          <w:kern w:val="2"/>
          <w:sz w:val="24"/>
          <w:szCs w:val="24"/>
          <w:lang w:eastAsia="ru-RU"/>
        </w:rPr>
        <w:t>При наличии блокировки АИС ИДО вклада (депозита) полностью, по окончании срока хранения денежных средств, предусмотренного Договором, вклад (депозит) продолжает храниться на этом же лицевом счете до снятия блокировки,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w:t>
      </w:r>
    </w:p>
    <w:p w:rsidR="003655E3" w:rsidRPr="0055350D" w:rsidRDefault="000A1499" w:rsidP="003655E3">
      <w:pPr>
        <w:suppressAutoHyphens/>
        <w:autoSpaceDE w:val="0"/>
        <w:autoSpaceDN w:val="0"/>
        <w:adjustRightInd w:val="0"/>
        <w:spacing w:after="0" w:line="240" w:lineRule="auto"/>
        <w:ind w:firstLine="540"/>
        <w:jc w:val="both"/>
        <w:rPr>
          <w:rFonts w:ascii="Arial" w:eastAsiaTheme="minorEastAsia" w:hAnsi="Arial" w:cs="Arial"/>
          <w:sz w:val="20"/>
          <w:szCs w:val="20"/>
          <w:lang w:eastAsia="ru-RU"/>
        </w:rPr>
      </w:pPr>
      <w:r w:rsidRPr="000A1499">
        <w:rPr>
          <w:rFonts w:ascii="Times New Roman" w:eastAsia="Times New Roman" w:hAnsi="Times New Roman" w:cs="Times New Roman"/>
          <w:kern w:val="2"/>
          <w:sz w:val="24"/>
          <w:szCs w:val="24"/>
          <w:lang w:eastAsia="ru-RU"/>
        </w:rPr>
        <w:t xml:space="preserve">5.2. </w:t>
      </w:r>
      <w:proofErr w:type="spellStart"/>
      <w:r w:rsidR="003655E3" w:rsidRPr="0055350D">
        <w:rPr>
          <w:rFonts w:ascii="Times New Roman" w:eastAsiaTheme="minorEastAsia" w:hAnsi="Times New Roman" w:cs="Times New Roman"/>
          <w:sz w:val="24"/>
          <w:szCs w:val="24"/>
          <w:lang w:eastAsia="ru-RU"/>
        </w:rPr>
        <w:t>Вкладополучатель</w:t>
      </w:r>
      <w:proofErr w:type="spellEnd"/>
      <w:r w:rsidR="003655E3" w:rsidRPr="0055350D">
        <w:rPr>
          <w:rFonts w:ascii="Times New Roman" w:eastAsiaTheme="minorEastAsia" w:hAnsi="Times New Roman" w:cs="Times New Roman"/>
          <w:sz w:val="24"/>
          <w:szCs w:val="24"/>
          <w:lang w:eastAsia="ru-RU"/>
        </w:rPr>
        <w:t xml:space="preserve"> осуществляет банковские операции по привлечению денежных средств физических лиц во вклады (депозиты) на основании лицензии на осуществление банковской деятельности № 02 от 13.02.2019, выданной Национальным банком.</w:t>
      </w:r>
    </w:p>
    <w:p w:rsidR="000A1499" w:rsidRPr="000A1499" w:rsidRDefault="000A1499" w:rsidP="003655E3">
      <w:pPr>
        <w:suppressAutoHyphens/>
        <w:spacing w:after="0" w:line="240" w:lineRule="auto"/>
        <w:ind w:firstLine="709"/>
        <w:jc w:val="both"/>
        <w:rPr>
          <w:rFonts w:ascii="Times New Roman" w:eastAsia="Times New Roman" w:hAnsi="Times New Roman" w:cs="Times New Roman"/>
          <w:kern w:val="2"/>
          <w:sz w:val="24"/>
          <w:szCs w:val="24"/>
          <w:lang w:eastAsia="ru-RU"/>
        </w:rPr>
      </w:pPr>
    </w:p>
    <w:p w:rsidR="000A1499" w:rsidRPr="000A1499" w:rsidRDefault="000A1499" w:rsidP="000A1499">
      <w:pPr>
        <w:suppressAutoHyphens/>
        <w:spacing w:after="0" w:line="240" w:lineRule="auto"/>
        <w:ind w:firstLine="709"/>
        <w:jc w:val="both"/>
        <w:rPr>
          <w:rFonts w:ascii="Times New Roman" w:eastAsia="Times New Roman" w:hAnsi="Times New Roman" w:cs="Times New Roman"/>
          <w:kern w:val="2"/>
          <w:sz w:val="20"/>
          <w:szCs w:val="20"/>
          <w:lang w:eastAsia="ru-RU"/>
        </w:rPr>
      </w:pPr>
    </w:p>
    <w:p w:rsidR="00F91D29" w:rsidRDefault="00F91D29"/>
    <w:sectPr w:rsidR="00F91D29" w:rsidSect="00B13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99"/>
    <w:rsid w:val="000A1499"/>
    <w:rsid w:val="003655E3"/>
    <w:rsid w:val="009278EC"/>
    <w:rsid w:val="00F9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5FAD"/>
  <w15:chartTrackingRefBased/>
  <w15:docId w15:val="{F2DAE3DD-F15D-474A-9A63-5E41513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3852</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Довнар А.С.</dc:creator>
  <cp:keywords/>
  <dc:description/>
  <cp:lastModifiedBy>Довнар А.С.</cp:lastModifiedBy>
  <cp:revision>4</cp:revision>
  <dcterms:created xsi:type="dcterms:W3CDTF">2022-03-22T14:46:00Z</dcterms:created>
  <dcterms:modified xsi:type="dcterms:W3CDTF">2022-03-23T05:34:00Z</dcterms:modified>
</cp:coreProperties>
</file>